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C8" w:rsidRDefault="00723B02">
      <w:pPr>
        <w:pStyle w:val="a3"/>
        <w:widowControl/>
        <w:shd w:val="clear" w:color="auto" w:fill="FFFFFF"/>
        <w:spacing w:beforeAutospacing="0" w:afterAutospacing="0"/>
        <w:jc w:val="both"/>
        <w:rPr>
          <w:rFonts w:ascii="仿宋" w:eastAsia="仿宋" w:hAnsi="仿宋" w:cs="仿宋"/>
          <w:color w:val="000000"/>
          <w:sz w:val="28"/>
          <w:szCs w:val="28"/>
          <w:shd w:val="clear" w:color="auto" w:fill="FFFFFF"/>
        </w:rPr>
      </w:pPr>
      <w:r>
        <w:rPr>
          <w:rFonts w:ascii="仿宋" w:eastAsia="仿宋" w:hAnsi="仿宋" w:cs="仿宋" w:hint="eastAsia"/>
          <w:b/>
          <w:color w:val="000000"/>
          <w:sz w:val="28"/>
          <w:szCs w:val="28"/>
          <w:shd w:val="clear" w:color="auto" w:fill="FFFFFF"/>
        </w:rPr>
        <w:t>项目名称：</w:t>
      </w:r>
      <w:r>
        <w:rPr>
          <w:rFonts w:ascii="仿宋" w:eastAsia="仿宋" w:hAnsi="仿宋" w:cs="仿宋" w:hint="eastAsia"/>
          <w:color w:val="000000"/>
          <w:sz w:val="28"/>
          <w:szCs w:val="28"/>
          <w:shd w:val="clear" w:color="auto" w:fill="FFFFFF"/>
        </w:rPr>
        <w:t>基于新安江模型的淮河上游土地利用变化的水土流失效应模拟应用</w:t>
      </w:r>
    </w:p>
    <w:p w:rsidR="00AF09C8" w:rsidRDefault="00723B02">
      <w:pPr>
        <w:pStyle w:val="a3"/>
        <w:widowControl/>
        <w:shd w:val="clear" w:color="auto" w:fill="FFFFFF"/>
        <w:spacing w:beforeAutospacing="0" w:afterAutospacing="0"/>
        <w:jc w:val="both"/>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推荐单位：</w:t>
      </w:r>
      <w:r>
        <w:rPr>
          <w:rFonts w:ascii="仿宋" w:eastAsia="仿宋" w:hAnsi="仿宋" w:cs="仿宋" w:hint="eastAsia"/>
          <w:color w:val="000000"/>
          <w:sz w:val="28"/>
          <w:szCs w:val="28"/>
          <w:shd w:val="clear" w:color="auto" w:fill="FFFFFF"/>
        </w:rPr>
        <w:t>河南省水利厅</w:t>
      </w:r>
    </w:p>
    <w:p w:rsidR="00AF09C8" w:rsidRDefault="00723B02">
      <w:pPr>
        <w:pStyle w:val="a3"/>
        <w:widowControl/>
        <w:shd w:val="clear" w:color="auto" w:fill="FFFFFF"/>
        <w:spacing w:beforeAutospacing="0" w:afterAutospacing="0"/>
        <w:jc w:val="both"/>
        <w:rPr>
          <w:rFonts w:ascii="仿宋" w:eastAsia="仿宋" w:hAnsi="仿宋" w:cs="仿宋"/>
          <w:color w:val="000000"/>
          <w:sz w:val="28"/>
          <w:szCs w:val="28"/>
          <w:shd w:val="clear" w:color="auto" w:fill="FFFFFF"/>
        </w:rPr>
      </w:pPr>
      <w:r>
        <w:rPr>
          <w:rFonts w:ascii="仿宋" w:eastAsia="仿宋" w:hAnsi="仿宋" w:cs="仿宋" w:hint="eastAsia"/>
          <w:b/>
          <w:bCs/>
          <w:color w:val="000000"/>
          <w:sz w:val="28"/>
          <w:szCs w:val="28"/>
          <w:shd w:val="clear" w:color="auto" w:fill="FFFFFF"/>
        </w:rPr>
        <w:t>推荐等级：</w:t>
      </w:r>
      <w:r>
        <w:rPr>
          <w:rFonts w:ascii="仿宋" w:eastAsia="仿宋" w:hAnsi="仿宋" w:cs="仿宋" w:hint="eastAsia"/>
          <w:color w:val="000000"/>
          <w:sz w:val="28"/>
          <w:szCs w:val="28"/>
          <w:shd w:val="clear" w:color="auto" w:fill="FFFFFF"/>
        </w:rPr>
        <w:t>贰等</w:t>
      </w:r>
    </w:p>
    <w:p w:rsidR="00AF09C8" w:rsidRDefault="00723B02">
      <w:pPr>
        <w:spacing w:line="360" w:lineRule="auto"/>
        <w:rPr>
          <w:rFonts w:ascii="仿宋" w:eastAsia="仿宋" w:hAnsi="仿宋" w:cs="仿宋"/>
          <w:color w:val="000000"/>
          <w:sz w:val="28"/>
          <w:szCs w:val="28"/>
          <w:shd w:val="clear" w:color="auto" w:fill="FFFFFF"/>
        </w:rPr>
      </w:pPr>
      <w:r>
        <w:rPr>
          <w:rFonts w:ascii="仿宋" w:eastAsia="仿宋" w:hAnsi="仿宋" w:cs="仿宋" w:hint="eastAsia"/>
          <w:b/>
          <w:color w:val="000000"/>
          <w:sz w:val="28"/>
          <w:szCs w:val="28"/>
          <w:shd w:val="clear" w:color="auto" w:fill="FFFFFF"/>
        </w:rPr>
        <w:t>项目简介：</w:t>
      </w:r>
      <w:r>
        <w:rPr>
          <w:rFonts w:ascii="仿宋" w:eastAsia="仿宋" w:hAnsi="仿宋" w:cs="仿宋" w:hint="eastAsia"/>
          <w:color w:val="000000"/>
          <w:sz w:val="28"/>
          <w:szCs w:val="28"/>
          <w:shd w:val="clear" w:color="auto" w:fill="FFFFFF"/>
        </w:rPr>
        <w:t>围绕淮河上游土地利用变化的水土流失效应模拟应用，通过“机理揭示-技术突破-实践应用”全链条创新，揭示了以实现水土资源可持续利用为目标的流域土地利用变化的产水产沙全过程响应机理，完善了水土流失治理的科学体系；创新性研发了能广泛应用于我国湿润半湿润地区的多时间尺度的水土流失模拟模型，发展了水土流失防治的非工程技术体系；研发的淮河上游水沙模拟系统已多次在河南省推广应用，支撑引导了河南省水土资源开发利用和水土流失治理方式的变革。</w:t>
      </w:r>
    </w:p>
    <w:p w:rsidR="00AF09C8" w:rsidRDefault="00723B02">
      <w:pPr>
        <w:spacing w:line="360" w:lineRule="auto"/>
        <w:rPr>
          <w:rFonts w:ascii="仿宋" w:eastAsia="仿宋" w:hAnsi="仿宋" w:cs="仿宋"/>
          <w:color w:val="000000"/>
          <w:sz w:val="28"/>
          <w:szCs w:val="28"/>
          <w:shd w:val="clear" w:color="auto" w:fill="FFFFFF"/>
        </w:rPr>
      </w:pPr>
      <w:r>
        <w:rPr>
          <w:rFonts w:ascii="仿宋" w:eastAsia="仿宋" w:hAnsi="仿宋" w:cs="仿宋" w:hint="eastAsia"/>
          <w:b/>
          <w:color w:val="000000"/>
          <w:sz w:val="28"/>
          <w:szCs w:val="28"/>
          <w:shd w:val="clear" w:color="auto" w:fill="FFFFFF"/>
        </w:rPr>
        <w:t>推广应用情况：</w:t>
      </w:r>
      <w:r>
        <w:rPr>
          <w:rFonts w:ascii="仿宋" w:eastAsia="仿宋" w:hAnsi="仿宋" w:cs="仿宋" w:hint="eastAsia"/>
          <w:color w:val="000000"/>
          <w:sz w:val="28"/>
          <w:szCs w:val="28"/>
          <w:shd w:val="clear" w:color="auto" w:fill="FFFFFF"/>
        </w:rPr>
        <w:t>项目成果应用于石漫滩水库和白龟山水库的面源污染负荷入库过程的模拟，首次提出了保障两水库水质安全的集水区土地利用模式；应用于河南省豫南、豫西等多个典型湿润半湿润区的水土流失模拟，支撑引领了水土流失从末端治理到源头防控的变革；应用于陆浑水库的水沙入库过程模拟，引导了水库集水区土地利用方式和农业管理技术的变革，减缓了水库淤积速度；应用于息县站以上流域无资料区域输沙量动态监测、预报及水土保持成效评估，创新了水土流失监测、预报和监管技术；应用于许昌市中心城区水系调度，实现了生态需水的精准保障和雨洪资源的高效利用，破解了严重缺水的许昌市保持水环境优美的难题；应用于无蒸发站的出山店水库集水区的</w:t>
      </w:r>
      <w:r>
        <w:rPr>
          <w:rFonts w:ascii="仿宋" w:eastAsia="仿宋" w:hAnsi="仿宋" w:cs="仿宋" w:hint="eastAsia"/>
          <w:color w:val="000000"/>
          <w:sz w:val="28"/>
          <w:szCs w:val="28"/>
          <w:shd w:val="clear" w:color="auto" w:fill="FFFFFF"/>
        </w:rPr>
        <w:lastRenderedPageBreak/>
        <w:t>蒸散发能力精细化模拟，提高了水库来水预报的精度，保证了工程施工安全。</w:t>
      </w:r>
    </w:p>
    <w:p w:rsidR="00AF09C8" w:rsidRDefault="00723B02">
      <w:pPr>
        <w:pStyle w:val="a3"/>
        <w:widowControl/>
        <w:shd w:val="clear" w:color="auto" w:fill="FFFFFF"/>
        <w:spacing w:beforeAutospacing="0" w:afterAutospacing="0"/>
        <w:jc w:val="both"/>
        <w:rPr>
          <w:rFonts w:ascii="仿宋" w:eastAsia="仿宋" w:hAnsi="仿宋" w:cs="仿宋"/>
          <w:b/>
          <w:bCs/>
          <w:color w:val="000000"/>
          <w:sz w:val="28"/>
          <w:szCs w:val="28"/>
          <w:shd w:val="clear" w:color="auto" w:fill="FFFFFF"/>
        </w:rPr>
      </w:pPr>
      <w:r>
        <w:rPr>
          <w:rFonts w:ascii="仿宋" w:eastAsia="仿宋" w:hAnsi="仿宋" w:cs="仿宋" w:hint="eastAsia"/>
          <w:b/>
          <w:bCs/>
          <w:color w:val="000000"/>
          <w:sz w:val="28"/>
          <w:szCs w:val="28"/>
          <w:shd w:val="clear" w:color="auto" w:fill="FFFFFF"/>
        </w:rPr>
        <w:t>曾获科技奖励：</w:t>
      </w:r>
      <w:r>
        <w:rPr>
          <w:rFonts w:ascii="仿宋" w:eastAsia="仿宋" w:hAnsi="仿宋" w:cs="仿宋" w:hint="eastAsia"/>
          <w:color w:val="000000"/>
          <w:sz w:val="28"/>
          <w:szCs w:val="28"/>
          <w:shd w:val="clear" w:color="auto" w:fill="FFFFFF"/>
        </w:rPr>
        <w:t>“2017年河南省水利科技进步奖一等奖”</w:t>
      </w:r>
    </w:p>
    <w:p w:rsidR="00AF09C8" w:rsidRDefault="00723B02">
      <w:pPr>
        <w:pStyle w:val="a3"/>
        <w:widowControl/>
        <w:shd w:val="clear" w:color="auto" w:fill="FFFFFF"/>
        <w:spacing w:beforeAutospacing="0" w:afterAutospacing="0"/>
        <w:jc w:val="both"/>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t>主要完成单位及创新推广贡献：</w:t>
      </w:r>
    </w:p>
    <w:p w:rsidR="00AF09C8" w:rsidRDefault="00723B02">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河南省水文水资源局：牵头负责完成了项目总体设计，参与了项目机理研究与模型研发工作，牵头负责设计了项目成果推广路径，全方位指导了河南省多个地区的成果应用实践，支撑引导了河南省水土资源开发利用和水土流失治理方式的变革。</w:t>
      </w:r>
    </w:p>
    <w:p w:rsidR="00AF09C8" w:rsidRDefault="00723B02">
      <w:pPr>
        <w:pStyle w:val="a3"/>
        <w:widowControl/>
        <w:shd w:val="clear" w:color="auto" w:fill="FFFFFF"/>
        <w:spacing w:beforeAutospacing="0" w:afterAutospacing="0"/>
        <w:jc w:val="both"/>
        <w:rPr>
          <w:rFonts w:ascii="仿宋" w:eastAsia="仿宋" w:hAnsi="仿宋" w:cs="仿宋"/>
          <w:color w:val="000000"/>
          <w:kern w:val="2"/>
          <w:sz w:val="28"/>
          <w:szCs w:val="28"/>
          <w:shd w:val="clear" w:color="auto" w:fill="FFFFFF"/>
        </w:rPr>
      </w:pPr>
      <w:r>
        <w:rPr>
          <w:rFonts w:ascii="仿宋" w:eastAsia="仿宋" w:hAnsi="仿宋" w:cs="仿宋" w:hint="eastAsia"/>
          <w:color w:val="000000"/>
          <w:kern w:val="2"/>
          <w:sz w:val="28"/>
          <w:szCs w:val="28"/>
          <w:shd w:val="clear" w:color="auto" w:fill="FFFFFF"/>
        </w:rPr>
        <w:t>2、河海大学：联合负责完成了项目总体设计，牵头负责完成了机理研究工作，负责开发了能广泛应用于我国湿润半湿润地区的多时间尺度水土流失模拟模型，发展完善了水土流失治理的科学体系和非工程技术体系，并在技术上支撑了项目成果的推广应用，提供了全方位的技术支撑。</w:t>
      </w:r>
    </w:p>
    <w:p w:rsidR="00AF09C8" w:rsidRDefault="00723B02">
      <w:pPr>
        <w:pStyle w:val="a3"/>
        <w:widowControl/>
        <w:shd w:val="clear" w:color="auto" w:fill="FFFFFF"/>
        <w:spacing w:beforeAutospacing="0" w:afterAutospacing="0" w:line="600" w:lineRule="atLeast"/>
        <w:jc w:val="both"/>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t>主要知识产权与论文：</w:t>
      </w:r>
    </w:p>
    <w:p w:rsidR="00AF09C8" w:rsidRDefault="00723B02">
      <w:pPr>
        <w:pStyle w:val="a3"/>
        <w:widowControl/>
        <w:shd w:val="clear" w:color="auto" w:fill="FFFFFF"/>
        <w:spacing w:beforeAutospacing="0" w:afterAutospacing="0" w:line="600" w:lineRule="atLeast"/>
        <w:ind w:firstLineChars="200" w:firstLine="560"/>
        <w:jc w:val="both"/>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申请了“淮河上游水沙模拟系统已申报国家软件著作权一项（登记受理中）；发表了论文23篇，其中：SCI/SCIE检索3篇；EI检索6篇；核心期刊13篇。报奖所用论文信息如下：</w:t>
      </w:r>
    </w:p>
    <w:p w:rsidR="00AF09C8" w:rsidRDefault="00723B02">
      <w:pPr>
        <w:pStyle w:val="a3"/>
        <w:widowControl/>
        <w:shd w:val="clear" w:color="auto" w:fill="FFFFFF"/>
        <w:spacing w:beforeAutospacing="0" w:afterAutospacing="0" w:line="600" w:lineRule="atLeast"/>
        <w:ind w:firstLineChars="200" w:firstLine="560"/>
        <w:jc w:val="both"/>
        <w:rPr>
          <w:rFonts w:ascii="仿宋" w:eastAsia="仿宋" w:hAnsi="仿宋" w:cs="仿宋"/>
          <w:color w:val="000000"/>
          <w:sz w:val="28"/>
          <w:szCs w:val="28"/>
          <w:shd w:val="clear" w:color="auto" w:fill="FFFFFF"/>
        </w:rPr>
        <w:sectPr w:rsidR="00AF09C8">
          <w:pgSz w:w="11906" w:h="16838"/>
          <w:pgMar w:top="1440" w:right="1800" w:bottom="1440" w:left="1800" w:header="851" w:footer="992" w:gutter="0"/>
          <w:cols w:space="425"/>
          <w:docGrid w:type="lines" w:linePitch="312"/>
        </w:sectPr>
      </w:pPr>
      <w:r>
        <w:rPr>
          <w:rFonts w:ascii="仿宋" w:eastAsia="仿宋" w:hAnsi="仿宋" w:cs="仿宋" w:hint="eastAsia"/>
          <w:color w:val="000000"/>
          <w:sz w:val="28"/>
          <w:szCs w:val="28"/>
          <w:shd w:val="clear" w:color="auto" w:fill="FFFFFF"/>
        </w:rPr>
        <w:br w:type="page"/>
      </w:r>
    </w:p>
    <w:p w:rsidR="00AF09C8" w:rsidRDefault="00AF09C8">
      <w:pPr>
        <w:pStyle w:val="a3"/>
        <w:widowControl/>
        <w:shd w:val="clear" w:color="auto" w:fill="FFFFFF"/>
        <w:spacing w:beforeAutospacing="0" w:afterAutospacing="0" w:line="600" w:lineRule="atLeast"/>
        <w:ind w:firstLineChars="200" w:firstLine="560"/>
        <w:jc w:val="both"/>
        <w:rPr>
          <w:rFonts w:ascii="仿宋" w:eastAsia="仿宋" w:hAnsi="仿宋" w:cs="仿宋"/>
          <w:color w:val="000000"/>
          <w:sz w:val="28"/>
          <w:szCs w:val="28"/>
          <w:shd w:val="clear" w:color="auto" w:fill="FFFFFF"/>
        </w:rPr>
      </w:pPr>
    </w:p>
    <w:tbl>
      <w:tblPr>
        <w:tblW w:w="1396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0"/>
        <w:gridCol w:w="4285"/>
        <w:gridCol w:w="1955"/>
        <w:gridCol w:w="4045"/>
        <w:gridCol w:w="2100"/>
        <w:gridCol w:w="975"/>
      </w:tblGrid>
      <w:tr w:rsidR="00AF09C8">
        <w:trPr>
          <w:trHeight w:val="23"/>
        </w:trPr>
        <w:tc>
          <w:tcPr>
            <w:tcW w:w="600" w:type="dxa"/>
            <w:shd w:val="clear" w:color="auto" w:fill="auto"/>
            <w:vAlign w:val="center"/>
          </w:tcPr>
          <w:p w:rsidR="00AF09C8" w:rsidRDefault="00723B02">
            <w:pPr>
              <w:widowControl/>
              <w:spacing w:line="32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序号</w:t>
            </w:r>
          </w:p>
        </w:tc>
        <w:tc>
          <w:tcPr>
            <w:tcW w:w="4285" w:type="dxa"/>
            <w:shd w:val="clear" w:color="auto" w:fill="auto"/>
            <w:vAlign w:val="center"/>
          </w:tcPr>
          <w:p w:rsidR="00AF09C8" w:rsidRDefault="00723B02">
            <w:pPr>
              <w:widowControl/>
              <w:spacing w:line="32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论文名称</w:t>
            </w:r>
          </w:p>
        </w:tc>
        <w:tc>
          <w:tcPr>
            <w:tcW w:w="1955" w:type="dxa"/>
            <w:shd w:val="clear" w:color="auto" w:fill="auto"/>
            <w:vAlign w:val="center"/>
          </w:tcPr>
          <w:p w:rsidR="00AF09C8" w:rsidRDefault="00723B02">
            <w:pPr>
              <w:widowControl/>
              <w:spacing w:line="32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刊名</w:t>
            </w:r>
          </w:p>
        </w:tc>
        <w:tc>
          <w:tcPr>
            <w:tcW w:w="4045" w:type="dxa"/>
            <w:shd w:val="clear" w:color="auto" w:fill="auto"/>
            <w:vAlign w:val="center"/>
          </w:tcPr>
          <w:p w:rsidR="00AF09C8" w:rsidRDefault="00723B02">
            <w:pPr>
              <w:widowControl/>
              <w:spacing w:line="32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作者</w:t>
            </w:r>
          </w:p>
        </w:tc>
        <w:tc>
          <w:tcPr>
            <w:tcW w:w="2100" w:type="dxa"/>
            <w:shd w:val="clear" w:color="auto" w:fill="auto"/>
            <w:vAlign w:val="center"/>
          </w:tcPr>
          <w:p w:rsidR="00AF09C8" w:rsidRDefault="00723B02">
            <w:pPr>
              <w:widowControl/>
              <w:spacing w:line="32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年卷页码</w:t>
            </w:r>
          </w:p>
        </w:tc>
        <w:tc>
          <w:tcPr>
            <w:tcW w:w="975" w:type="dxa"/>
            <w:shd w:val="clear" w:color="auto" w:fill="auto"/>
            <w:vAlign w:val="center"/>
          </w:tcPr>
          <w:p w:rsidR="00AF09C8" w:rsidRDefault="00723B02">
            <w:pPr>
              <w:widowControl/>
              <w:spacing w:line="32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期刊类型</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1</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不同时间步长对淮河上游次洪产沙模拟的影响</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水电能源科学</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邹宏荣</w:t>
            </w:r>
            <w:r>
              <w:rPr>
                <w:rFonts w:ascii="Times New Roman" w:eastAsia="宋体" w:hAnsi="Times New Roman" w:cs="宋体" w:hint="eastAsia"/>
                <w:kern w:val="0"/>
                <w:szCs w:val="21"/>
              </w:rPr>
              <w:t>;</w:t>
            </w:r>
            <w:r>
              <w:rPr>
                <w:rFonts w:ascii="Times New Roman" w:eastAsia="宋体" w:hAnsi="Times New Roman" w:cs="宋体" w:hint="eastAsia"/>
                <w:kern w:val="0"/>
                <w:szCs w:val="21"/>
              </w:rPr>
              <w:t>周恺</w:t>
            </w:r>
            <w:r>
              <w:rPr>
                <w:rStyle w:val="font61"/>
                <w:rFonts w:eastAsia="宋体" w:hint="eastAsia"/>
                <w:color w:val="auto"/>
                <w:sz w:val="21"/>
                <w:szCs w:val="21"/>
              </w:rPr>
              <w:t>;</w:t>
            </w:r>
            <w:r>
              <w:rPr>
                <w:rStyle w:val="font141"/>
                <w:rFonts w:ascii="Times New Roman" w:hAnsi="Times New Roman" w:hint="default"/>
                <w:color w:val="auto"/>
                <w:sz w:val="21"/>
                <w:szCs w:val="21"/>
              </w:rPr>
              <w:t>李琼芳</w:t>
            </w:r>
            <w:r>
              <w:rPr>
                <w:rStyle w:val="font12"/>
                <w:rFonts w:ascii="Times New Roman" w:hAnsi="Times New Roman" w:hint="default"/>
                <w:color w:val="auto"/>
                <w:sz w:val="21"/>
                <w:szCs w:val="21"/>
              </w:rPr>
              <w:t>;</w:t>
            </w:r>
            <w:r>
              <w:rPr>
                <w:rStyle w:val="font12"/>
                <w:rFonts w:ascii="Times New Roman" w:hAnsi="Times New Roman" w:hint="default"/>
                <w:color w:val="auto"/>
                <w:sz w:val="21"/>
                <w:szCs w:val="21"/>
              </w:rPr>
              <w:t>闫方秀</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2016,34(9):64-66</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中文核心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2</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kern w:val="0"/>
                <w:szCs w:val="21"/>
              </w:rPr>
            </w:pPr>
            <w:r>
              <w:rPr>
                <w:rFonts w:ascii="Times New Roman" w:eastAsia="宋体" w:hAnsi="Times New Roman" w:cs="宋体" w:hint="eastAsia"/>
                <w:kern w:val="0"/>
                <w:szCs w:val="21"/>
              </w:rPr>
              <w:t>基于双源蒸散发的新安江模型</w:t>
            </w:r>
          </w:p>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在淮河上游的应用</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中国农村水利水电</w:t>
            </w:r>
          </w:p>
        </w:tc>
        <w:tc>
          <w:tcPr>
            <w:tcW w:w="4045" w:type="dxa"/>
            <w:shd w:val="clear" w:color="auto" w:fill="auto"/>
            <w:vAlign w:val="center"/>
          </w:tcPr>
          <w:p w:rsidR="00AF09C8" w:rsidRDefault="00723B02">
            <w:pPr>
              <w:widowControl/>
              <w:spacing w:line="280" w:lineRule="exact"/>
              <w:jc w:val="center"/>
              <w:textAlignment w:val="center"/>
              <w:rPr>
                <w:rStyle w:val="font61"/>
                <w:rFonts w:eastAsia="宋体"/>
                <w:color w:val="auto"/>
                <w:sz w:val="21"/>
                <w:szCs w:val="21"/>
              </w:rPr>
            </w:pPr>
            <w:r>
              <w:rPr>
                <w:rFonts w:ascii="Times New Roman" w:eastAsia="宋体" w:hAnsi="Times New Roman" w:cs="宋体" w:hint="eastAsia"/>
                <w:kern w:val="0"/>
                <w:szCs w:val="21"/>
              </w:rPr>
              <w:t>陈芸芸</w:t>
            </w:r>
            <w:r>
              <w:rPr>
                <w:rFonts w:ascii="Times New Roman" w:eastAsia="宋体" w:hAnsi="Times New Roman" w:cs="宋体" w:hint="eastAsia"/>
                <w:kern w:val="0"/>
                <w:szCs w:val="21"/>
              </w:rPr>
              <w:t>;</w:t>
            </w:r>
            <w:r>
              <w:rPr>
                <w:rFonts w:ascii="Times New Roman" w:eastAsia="宋体" w:hAnsi="Times New Roman" w:cs="宋体" w:hint="eastAsia"/>
                <w:kern w:val="0"/>
                <w:szCs w:val="21"/>
              </w:rPr>
              <w:t>王烨</w:t>
            </w:r>
            <w:r>
              <w:rPr>
                <w:rStyle w:val="font61"/>
                <w:rFonts w:eastAsia="宋体" w:hint="eastAsia"/>
                <w:color w:val="auto"/>
                <w:sz w:val="21"/>
                <w:szCs w:val="21"/>
              </w:rPr>
              <w:t>;</w:t>
            </w:r>
            <w:r>
              <w:rPr>
                <w:rStyle w:val="font12"/>
                <w:rFonts w:ascii="Times New Roman" w:hAnsi="Times New Roman" w:hint="default"/>
                <w:color w:val="auto"/>
                <w:sz w:val="21"/>
                <w:szCs w:val="21"/>
              </w:rPr>
              <w:t>陆国宾</w:t>
            </w:r>
            <w:r>
              <w:rPr>
                <w:rStyle w:val="font12"/>
                <w:rFonts w:ascii="Times New Roman" w:hAnsi="Times New Roman" w:hint="default"/>
                <w:color w:val="auto"/>
                <w:sz w:val="21"/>
                <w:szCs w:val="21"/>
              </w:rPr>
              <w:t>;</w:t>
            </w:r>
            <w:r>
              <w:rPr>
                <w:rStyle w:val="font141"/>
                <w:rFonts w:ascii="Times New Roman" w:hAnsi="Times New Roman" w:hint="default"/>
                <w:color w:val="auto"/>
                <w:sz w:val="21"/>
                <w:szCs w:val="21"/>
              </w:rPr>
              <w:t>李琼芳</w:t>
            </w:r>
            <w:r>
              <w:rPr>
                <w:rStyle w:val="font12"/>
                <w:rFonts w:ascii="Times New Roman" w:hAnsi="Times New Roman" w:hint="default"/>
                <w:color w:val="auto"/>
                <w:sz w:val="21"/>
                <w:szCs w:val="21"/>
              </w:rPr>
              <w:t>;</w:t>
            </w:r>
            <w:r>
              <w:rPr>
                <w:rStyle w:val="font12"/>
                <w:rFonts w:ascii="Times New Roman" w:hAnsi="Times New Roman" w:hint="default"/>
                <w:color w:val="auto"/>
                <w:sz w:val="21"/>
                <w:szCs w:val="21"/>
              </w:rPr>
              <w:t>张弘</w:t>
            </w:r>
            <w:r>
              <w:rPr>
                <w:rStyle w:val="font61"/>
                <w:rFonts w:eastAsia="宋体" w:hint="eastAsia"/>
                <w:color w:val="auto"/>
                <w:sz w:val="21"/>
                <w:szCs w:val="21"/>
              </w:rPr>
              <w:t>;</w:t>
            </w:r>
          </w:p>
          <w:p w:rsidR="00AF09C8" w:rsidRDefault="00723B02">
            <w:pPr>
              <w:widowControl/>
              <w:spacing w:line="280" w:lineRule="exact"/>
              <w:jc w:val="center"/>
              <w:textAlignment w:val="center"/>
              <w:rPr>
                <w:rFonts w:ascii="Times New Roman" w:eastAsia="宋体" w:hAnsi="Times New Roman" w:cs="宋体"/>
                <w:szCs w:val="21"/>
              </w:rPr>
            </w:pPr>
            <w:r>
              <w:rPr>
                <w:rStyle w:val="font12"/>
                <w:rFonts w:ascii="Times New Roman" w:hAnsi="Times New Roman" w:hint="default"/>
                <w:color w:val="auto"/>
                <w:sz w:val="21"/>
                <w:szCs w:val="21"/>
              </w:rPr>
              <w:t>虞美秀</w:t>
            </w:r>
            <w:r>
              <w:rPr>
                <w:rStyle w:val="font61"/>
                <w:rFonts w:eastAsia="宋体" w:hint="eastAsia"/>
                <w:color w:val="auto"/>
                <w:sz w:val="21"/>
                <w:szCs w:val="21"/>
              </w:rPr>
              <w:t>;</w:t>
            </w:r>
            <w:r>
              <w:rPr>
                <w:rStyle w:val="font12"/>
                <w:rFonts w:ascii="Times New Roman" w:hAnsi="Times New Roman" w:hint="default"/>
                <w:color w:val="auto"/>
                <w:sz w:val="21"/>
                <w:szCs w:val="21"/>
              </w:rPr>
              <w:t>闫方秀</w:t>
            </w:r>
            <w:r>
              <w:rPr>
                <w:rStyle w:val="font61"/>
                <w:rFonts w:eastAsia="宋体" w:hint="eastAsia"/>
                <w:color w:val="auto"/>
                <w:sz w:val="21"/>
                <w:szCs w:val="21"/>
              </w:rPr>
              <w:t>;</w:t>
            </w:r>
            <w:r>
              <w:rPr>
                <w:rStyle w:val="font12"/>
                <w:rFonts w:ascii="Times New Roman" w:hAnsi="Times New Roman" w:hint="default"/>
                <w:color w:val="auto"/>
                <w:sz w:val="21"/>
                <w:szCs w:val="21"/>
              </w:rPr>
              <w:t>邹宏荣</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2016(3):43-46</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中文核心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3</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Arial"/>
                <w:kern w:val="0"/>
                <w:szCs w:val="21"/>
              </w:rPr>
              <w:t>新安江模型在土壤侵蚀模拟中的应用</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水电能源科学</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李琼芳</w:t>
            </w:r>
            <w:r>
              <w:rPr>
                <w:rStyle w:val="font101"/>
                <w:rFonts w:ascii="Times New Roman" w:eastAsia="宋体" w:hAnsi="Times New Roman" w:hint="eastAsia"/>
                <w:color w:val="auto"/>
                <w:sz w:val="21"/>
                <w:szCs w:val="21"/>
              </w:rPr>
              <w:t>;</w:t>
            </w:r>
            <w:r>
              <w:rPr>
                <w:rStyle w:val="font21"/>
                <w:rFonts w:ascii="Times New Roman" w:hAnsi="Times New Roman" w:hint="default"/>
                <w:color w:val="auto"/>
                <w:sz w:val="21"/>
                <w:szCs w:val="21"/>
              </w:rPr>
              <w:t>谢伟</w:t>
            </w:r>
            <w:r>
              <w:rPr>
                <w:rStyle w:val="font101"/>
                <w:rFonts w:ascii="Times New Roman" w:eastAsia="宋体" w:hAnsi="Times New Roman" w:hint="eastAsia"/>
                <w:color w:val="auto"/>
                <w:sz w:val="21"/>
                <w:szCs w:val="21"/>
              </w:rPr>
              <w:t>;</w:t>
            </w:r>
            <w:r>
              <w:rPr>
                <w:rStyle w:val="font21"/>
                <w:rFonts w:ascii="Times New Roman" w:hAnsi="Times New Roman" w:hint="default"/>
                <w:color w:val="auto"/>
                <w:sz w:val="21"/>
                <w:szCs w:val="21"/>
              </w:rPr>
              <w:t>薛运宏</w:t>
            </w:r>
            <w:r>
              <w:rPr>
                <w:rStyle w:val="font101"/>
                <w:rFonts w:ascii="Times New Roman" w:eastAsia="宋体" w:hAnsi="Times New Roman" w:hint="eastAsia"/>
                <w:color w:val="auto"/>
                <w:sz w:val="21"/>
                <w:szCs w:val="21"/>
              </w:rPr>
              <w:t>;</w:t>
            </w:r>
            <w:r>
              <w:rPr>
                <w:rStyle w:val="font21"/>
                <w:rFonts w:ascii="Times New Roman" w:hAnsi="Times New Roman" w:hint="default"/>
                <w:color w:val="auto"/>
                <w:sz w:val="21"/>
                <w:szCs w:val="21"/>
              </w:rPr>
              <w:t>李鹏</w:t>
            </w:r>
            <w:r>
              <w:rPr>
                <w:rStyle w:val="font101"/>
                <w:rFonts w:ascii="Times New Roman" w:eastAsia="宋体" w:hAnsi="Times New Roman" w:hint="eastAsia"/>
                <w:color w:val="auto"/>
                <w:sz w:val="21"/>
                <w:szCs w:val="21"/>
              </w:rPr>
              <w:t>;</w:t>
            </w:r>
            <w:r>
              <w:rPr>
                <w:rStyle w:val="font21"/>
                <w:rFonts w:ascii="Times New Roman" w:hAnsi="Times New Roman" w:hint="default"/>
                <w:color w:val="auto"/>
                <w:sz w:val="21"/>
                <w:szCs w:val="21"/>
              </w:rPr>
              <w:t>虞美秀</w:t>
            </w:r>
            <w:r>
              <w:rPr>
                <w:rStyle w:val="font101"/>
                <w:rFonts w:ascii="Times New Roman" w:eastAsia="宋体" w:hAnsi="Times New Roman" w:hint="eastAsia"/>
                <w:color w:val="auto"/>
                <w:sz w:val="21"/>
                <w:szCs w:val="21"/>
              </w:rPr>
              <w:t>;</w:t>
            </w:r>
            <w:r>
              <w:rPr>
                <w:rStyle w:val="font21"/>
                <w:rFonts w:ascii="Times New Roman" w:hAnsi="Times New Roman" w:hint="default"/>
                <w:color w:val="auto"/>
                <w:sz w:val="21"/>
                <w:szCs w:val="21"/>
              </w:rPr>
              <w:t>蔡涛</w:t>
            </w:r>
            <w:r>
              <w:rPr>
                <w:rStyle w:val="font101"/>
                <w:rFonts w:ascii="Times New Roman" w:eastAsia="宋体" w:hAnsi="Times New Roman" w:hint="eastAsia"/>
                <w:color w:val="auto"/>
                <w:sz w:val="21"/>
                <w:szCs w:val="21"/>
              </w:rPr>
              <w:t>;</w:t>
            </w:r>
            <w:r>
              <w:rPr>
                <w:rStyle w:val="font21"/>
                <w:rFonts w:ascii="Times New Roman" w:hAnsi="Times New Roman" w:hint="default"/>
                <w:color w:val="auto"/>
                <w:sz w:val="21"/>
                <w:szCs w:val="21"/>
              </w:rPr>
              <w:t>白雪</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2010,28(3):11-13+29</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中文核心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4</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kern w:val="0"/>
                <w:szCs w:val="21"/>
              </w:rPr>
            </w:pPr>
            <w:r>
              <w:rPr>
                <w:rFonts w:ascii="Times New Roman" w:eastAsia="宋体" w:hAnsi="Times New Roman" w:cs="宋体" w:hint="eastAsia"/>
                <w:kern w:val="0"/>
                <w:szCs w:val="21"/>
              </w:rPr>
              <w:t>淮河上游大坡岭流域土地利用方式变化</w:t>
            </w:r>
          </w:p>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引起的流域滞时变化</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kern w:val="0"/>
                <w:szCs w:val="21"/>
              </w:rPr>
            </w:pPr>
            <w:r>
              <w:rPr>
                <w:rFonts w:ascii="Times New Roman" w:eastAsia="宋体" w:hAnsi="Times New Roman" w:cs="宋体" w:hint="eastAsia"/>
                <w:kern w:val="0"/>
                <w:szCs w:val="21"/>
              </w:rPr>
              <w:t>河海大学学报</w:t>
            </w:r>
          </w:p>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（自然科学版）</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周敏敏</w:t>
            </w:r>
            <w:r>
              <w:rPr>
                <w:rFonts w:ascii="Times New Roman" w:eastAsia="宋体" w:hAnsi="Times New Roman" w:cs="宋体" w:hint="eastAsia"/>
                <w:kern w:val="0"/>
                <w:szCs w:val="21"/>
              </w:rPr>
              <w:t>;</w:t>
            </w:r>
            <w:r>
              <w:rPr>
                <w:rFonts w:ascii="Times New Roman" w:eastAsia="宋体" w:hAnsi="Times New Roman" w:cs="宋体" w:hint="eastAsia"/>
                <w:kern w:val="0"/>
                <w:szCs w:val="21"/>
              </w:rPr>
              <w:t>瞿思敏</w:t>
            </w:r>
            <w:r>
              <w:rPr>
                <w:rFonts w:ascii="Times New Roman" w:eastAsia="宋体" w:hAnsi="Times New Roman" w:cs="宋体" w:hint="eastAsia"/>
                <w:kern w:val="0"/>
                <w:szCs w:val="21"/>
              </w:rPr>
              <w:t>;</w:t>
            </w:r>
            <w:r>
              <w:rPr>
                <w:rFonts w:ascii="Times New Roman" w:eastAsia="宋体" w:hAnsi="Times New Roman" w:cs="宋体" w:hint="eastAsia"/>
                <w:kern w:val="0"/>
                <w:szCs w:val="21"/>
              </w:rPr>
              <w:t>石朋</w:t>
            </w:r>
            <w:r>
              <w:rPr>
                <w:rFonts w:ascii="Times New Roman" w:eastAsia="宋体" w:hAnsi="Times New Roman" w:cs="宋体" w:hint="eastAsia"/>
                <w:kern w:val="0"/>
                <w:szCs w:val="21"/>
              </w:rPr>
              <w:t>;</w:t>
            </w:r>
            <w:r>
              <w:rPr>
                <w:rFonts w:ascii="Times New Roman" w:eastAsia="宋体" w:hAnsi="Times New Roman" w:cs="宋体" w:hint="eastAsia"/>
                <w:kern w:val="0"/>
                <w:szCs w:val="21"/>
              </w:rPr>
              <w:t>王鸿杰</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2015,43(2):100-106</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中文核心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5</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淮河流域蒸散发能力估算研究</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水资源与水工程学报</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闫方秀</w:t>
            </w:r>
            <w:r>
              <w:rPr>
                <w:rFonts w:ascii="Times New Roman" w:eastAsia="宋体" w:hAnsi="Times New Roman" w:cs="宋体" w:hint="eastAsia"/>
                <w:kern w:val="0"/>
                <w:szCs w:val="21"/>
              </w:rPr>
              <w:t>;</w:t>
            </w:r>
            <w:r>
              <w:rPr>
                <w:rFonts w:ascii="Times New Roman" w:eastAsia="宋体" w:hAnsi="Times New Roman" w:cs="宋体" w:hint="eastAsia"/>
                <w:kern w:val="0"/>
                <w:szCs w:val="21"/>
              </w:rPr>
              <w:t>王烨</w:t>
            </w:r>
            <w:r>
              <w:rPr>
                <w:rStyle w:val="font61"/>
                <w:rFonts w:eastAsia="宋体" w:hint="eastAsia"/>
                <w:color w:val="auto"/>
                <w:sz w:val="21"/>
                <w:szCs w:val="21"/>
              </w:rPr>
              <w:t>;</w:t>
            </w:r>
            <w:r>
              <w:rPr>
                <w:rStyle w:val="font12"/>
                <w:rFonts w:ascii="Times New Roman" w:hAnsi="Times New Roman" w:hint="default"/>
                <w:color w:val="auto"/>
                <w:sz w:val="21"/>
                <w:szCs w:val="21"/>
              </w:rPr>
              <w:t>陆国宾</w:t>
            </w:r>
            <w:r>
              <w:rPr>
                <w:rStyle w:val="font61"/>
                <w:rFonts w:eastAsia="宋体" w:hint="eastAsia"/>
                <w:color w:val="auto"/>
                <w:sz w:val="21"/>
                <w:szCs w:val="21"/>
              </w:rPr>
              <w:t>;</w:t>
            </w:r>
            <w:r>
              <w:rPr>
                <w:rStyle w:val="font141"/>
                <w:rFonts w:ascii="Times New Roman" w:hAnsi="Times New Roman" w:hint="default"/>
                <w:color w:val="auto"/>
                <w:sz w:val="21"/>
                <w:szCs w:val="21"/>
              </w:rPr>
              <w:t>李琼芳</w:t>
            </w:r>
            <w:r>
              <w:rPr>
                <w:rStyle w:val="font12"/>
                <w:rFonts w:ascii="Times New Roman" w:hAnsi="Times New Roman" w:hint="default"/>
                <w:color w:val="auto"/>
                <w:sz w:val="21"/>
                <w:szCs w:val="21"/>
              </w:rPr>
              <w:t>;</w:t>
            </w:r>
            <w:r>
              <w:rPr>
                <w:rStyle w:val="font12"/>
                <w:rFonts w:ascii="Times New Roman" w:hAnsi="Times New Roman" w:hint="default"/>
                <w:color w:val="auto"/>
                <w:sz w:val="21"/>
                <w:szCs w:val="21"/>
              </w:rPr>
              <w:t>张弘</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2015,26(6):225-229</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科技核心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6</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淮河上游产沙模拟研究</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水资源保护</w:t>
            </w:r>
          </w:p>
        </w:tc>
        <w:tc>
          <w:tcPr>
            <w:tcW w:w="4045" w:type="dxa"/>
            <w:shd w:val="clear" w:color="auto" w:fill="auto"/>
            <w:vAlign w:val="center"/>
          </w:tcPr>
          <w:p w:rsidR="00AF09C8" w:rsidRDefault="00723B02">
            <w:pPr>
              <w:widowControl/>
              <w:spacing w:line="280" w:lineRule="exact"/>
              <w:jc w:val="center"/>
              <w:textAlignment w:val="center"/>
              <w:rPr>
                <w:rStyle w:val="font61"/>
                <w:rFonts w:eastAsia="宋体"/>
                <w:color w:val="auto"/>
                <w:sz w:val="21"/>
                <w:szCs w:val="21"/>
              </w:rPr>
            </w:pPr>
            <w:r>
              <w:rPr>
                <w:rFonts w:ascii="Times New Roman" w:eastAsia="宋体" w:hAnsi="Times New Roman" w:cs="宋体" w:hint="eastAsia"/>
                <w:kern w:val="0"/>
                <w:szCs w:val="21"/>
              </w:rPr>
              <w:t>邹宏</w:t>
            </w:r>
            <w:bookmarkStart w:id="0" w:name="_GoBack"/>
            <w:bookmarkEnd w:id="0"/>
            <w:r>
              <w:rPr>
                <w:rFonts w:ascii="Times New Roman" w:eastAsia="宋体" w:hAnsi="Times New Roman" w:cs="宋体" w:hint="eastAsia"/>
                <w:kern w:val="0"/>
                <w:szCs w:val="21"/>
              </w:rPr>
              <w:t>荣</w:t>
            </w:r>
            <w:r>
              <w:rPr>
                <w:rFonts w:ascii="Times New Roman" w:eastAsia="宋体" w:hAnsi="Times New Roman" w:cs="宋体" w:hint="eastAsia"/>
                <w:kern w:val="0"/>
                <w:szCs w:val="21"/>
              </w:rPr>
              <w:t>;</w:t>
            </w:r>
            <w:r>
              <w:rPr>
                <w:rFonts w:ascii="Times New Roman" w:eastAsia="宋体" w:hAnsi="Times New Roman" w:cs="宋体" w:hint="eastAsia"/>
                <w:kern w:val="0"/>
                <w:szCs w:val="21"/>
              </w:rPr>
              <w:t>王烨</w:t>
            </w:r>
            <w:r>
              <w:rPr>
                <w:rStyle w:val="font61"/>
                <w:rFonts w:eastAsia="宋体" w:hint="eastAsia"/>
                <w:color w:val="auto"/>
                <w:sz w:val="21"/>
                <w:szCs w:val="21"/>
              </w:rPr>
              <w:t>;</w:t>
            </w:r>
            <w:r>
              <w:rPr>
                <w:rStyle w:val="font12"/>
                <w:rFonts w:ascii="Times New Roman" w:hAnsi="Times New Roman" w:hint="default"/>
                <w:color w:val="auto"/>
                <w:sz w:val="21"/>
                <w:szCs w:val="21"/>
              </w:rPr>
              <w:t>陆国宾</w:t>
            </w:r>
            <w:r>
              <w:rPr>
                <w:rStyle w:val="font61"/>
                <w:rFonts w:eastAsia="宋体" w:hint="eastAsia"/>
                <w:color w:val="auto"/>
                <w:sz w:val="21"/>
                <w:szCs w:val="21"/>
              </w:rPr>
              <w:t>;</w:t>
            </w:r>
            <w:r>
              <w:rPr>
                <w:rStyle w:val="font141"/>
                <w:rFonts w:ascii="Times New Roman" w:hAnsi="Times New Roman" w:hint="default"/>
                <w:color w:val="auto"/>
                <w:sz w:val="21"/>
                <w:szCs w:val="21"/>
              </w:rPr>
              <w:t>李琼芳</w:t>
            </w:r>
            <w:r>
              <w:rPr>
                <w:rStyle w:val="font12"/>
                <w:rFonts w:ascii="Times New Roman" w:hAnsi="Times New Roman" w:hint="default"/>
                <w:color w:val="auto"/>
                <w:sz w:val="21"/>
                <w:szCs w:val="21"/>
              </w:rPr>
              <w:t>;</w:t>
            </w:r>
            <w:r>
              <w:rPr>
                <w:rStyle w:val="font12"/>
                <w:rFonts w:ascii="Times New Roman" w:hAnsi="Times New Roman" w:hint="default"/>
                <w:color w:val="auto"/>
                <w:sz w:val="21"/>
                <w:szCs w:val="21"/>
              </w:rPr>
              <w:t>张弘</w:t>
            </w:r>
            <w:r>
              <w:rPr>
                <w:rStyle w:val="font61"/>
                <w:rFonts w:eastAsia="宋体" w:hint="eastAsia"/>
                <w:color w:val="auto"/>
                <w:sz w:val="21"/>
                <w:szCs w:val="21"/>
              </w:rPr>
              <w:t>;</w:t>
            </w:r>
          </w:p>
          <w:p w:rsidR="00AF09C8" w:rsidRDefault="00723B02">
            <w:pPr>
              <w:widowControl/>
              <w:spacing w:line="280" w:lineRule="exact"/>
              <w:jc w:val="center"/>
              <w:textAlignment w:val="center"/>
              <w:rPr>
                <w:rFonts w:ascii="Times New Roman" w:eastAsia="宋体" w:hAnsi="Times New Roman" w:cs="宋体"/>
                <w:szCs w:val="21"/>
              </w:rPr>
            </w:pPr>
            <w:r>
              <w:rPr>
                <w:rStyle w:val="font12"/>
                <w:rFonts w:ascii="Times New Roman" w:hAnsi="Times New Roman" w:hint="default"/>
                <w:color w:val="auto"/>
                <w:sz w:val="21"/>
                <w:szCs w:val="21"/>
              </w:rPr>
              <w:t>虞美秀</w:t>
            </w:r>
            <w:r>
              <w:rPr>
                <w:rStyle w:val="font61"/>
                <w:rFonts w:eastAsia="宋体" w:hint="eastAsia"/>
                <w:color w:val="auto"/>
                <w:sz w:val="21"/>
                <w:szCs w:val="21"/>
              </w:rPr>
              <w:t>;</w:t>
            </w:r>
            <w:r>
              <w:rPr>
                <w:rStyle w:val="font12"/>
                <w:rFonts w:ascii="Times New Roman" w:hAnsi="Times New Roman" w:hint="default"/>
                <w:color w:val="auto"/>
                <w:sz w:val="21"/>
                <w:szCs w:val="21"/>
              </w:rPr>
              <w:t>陈芸芸</w:t>
            </w:r>
            <w:r>
              <w:rPr>
                <w:rStyle w:val="font61"/>
                <w:rFonts w:eastAsia="宋体" w:hint="eastAsia"/>
                <w:color w:val="auto"/>
                <w:sz w:val="21"/>
                <w:szCs w:val="21"/>
              </w:rPr>
              <w:t>;</w:t>
            </w:r>
            <w:r>
              <w:rPr>
                <w:rStyle w:val="font12"/>
                <w:rFonts w:ascii="Times New Roman" w:hAnsi="Times New Roman" w:hint="default"/>
                <w:color w:val="auto"/>
                <w:sz w:val="21"/>
                <w:szCs w:val="21"/>
              </w:rPr>
              <w:t>闫方秀</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2016,32(4):80-83+99</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仿宋" w:hint="eastAsia"/>
                <w:kern w:val="0"/>
                <w:szCs w:val="21"/>
              </w:rPr>
              <w:t>科技核心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7</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淮河上游土地利用变化对次暴雨产沙影响研究</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水资源与水工程学报</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闫方秀</w:t>
            </w:r>
            <w:r>
              <w:rPr>
                <w:rFonts w:ascii="Times New Roman" w:eastAsia="宋体" w:hAnsi="Times New Roman" w:cs="宋体" w:hint="eastAsia"/>
                <w:kern w:val="0"/>
                <w:szCs w:val="21"/>
              </w:rPr>
              <w:t>;</w:t>
            </w:r>
            <w:r>
              <w:rPr>
                <w:rFonts w:ascii="Times New Roman" w:eastAsia="宋体" w:hAnsi="Times New Roman" w:cs="宋体" w:hint="eastAsia"/>
                <w:kern w:val="0"/>
                <w:szCs w:val="21"/>
              </w:rPr>
              <w:t>周恺</w:t>
            </w:r>
            <w:r>
              <w:rPr>
                <w:rStyle w:val="font61"/>
                <w:rFonts w:eastAsia="宋体" w:hint="eastAsia"/>
                <w:color w:val="auto"/>
                <w:sz w:val="21"/>
                <w:szCs w:val="21"/>
              </w:rPr>
              <w:t>;</w:t>
            </w:r>
            <w:r>
              <w:rPr>
                <w:rStyle w:val="font141"/>
                <w:rFonts w:ascii="Times New Roman" w:hAnsi="Times New Roman" w:hint="default"/>
                <w:color w:val="auto"/>
                <w:sz w:val="21"/>
                <w:szCs w:val="21"/>
              </w:rPr>
              <w:t>李琼芳</w:t>
            </w:r>
            <w:r>
              <w:rPr>
                <w:rStyle w:val="font12"/>
                <w:rFonts w:ascii="Times New Roman" w:hAnsi="Times New Roman" w:hint="default"/>
                <w:color w:val="auto"/>
                <w:sz w:val="21"/>
                <w:szCs w:val="21"/>
              </w:rPr>
              <w:t>;</w:t>
            </w:r>
            <w:r>
              <w:rPr>
                <w:rStyle w:val="font12"/>
                <w:rFonts w:ascii="Times New Roman" w:hAnsi="Times New Roman" w:hint="default"/>
                <w:color w:val="auto"/>
                <w:sz w:val="21"/>
                <w:szCs w:val="21"/>
              </w:rPr>
              <w:t>马俊超</w:t>
            </w:r>
            <w:r>
              <w:rPr>
                <w:rStyle w:val="font61"/>
                <w:rFonts w:eastAsia="宋体" w:hint="eastAsia"/>
                <w:color w:val="auto"/>
                <w:sz w:val="21"/>
                <w:szCs w:val="21"/>
              </w:rPr>
              <w:t>;</w:t>
            </w:r>
            <w:r>
              <w:rPr>
                <w:rStyle w:val="font12"/>
                <w:rFonts w:ascii="Times New Roman" w:hAnsi="Times New Roman" w:hint="default"/>
                <w:color w:val="auto"/>
                <w:sz w:val="21"/>
                <w:szCs w:val="21"/>
              </w:rPr>
              <w:t>鞠彬</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2016,27(2):55-59</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科技核心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8</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淮河上游土地利用变化对次洪的影响</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水资源保护</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陈芸芸</w:t>
            </w:r>
            <w:r>
              <w:rPr>
                <w:rFonts w:ascii="Times New Roman" w:eastAsia="宋体" w:hAnsi="Times New Roman" w:cs="宋体" w:hint="eastAsia"/>
                <w:kern w:val="0"/>
                <w:szCs w:val="21"/>
              </w:rPr>
              <w:t>;</w:t>
            </w:r>
            <w:r>
              <w:rPr>
                <w:rFonts w:ascii="Times New Roman" w:eastAsia="宋体" w:hAnsi="Times New Roman" w:cs="宋体" w:hint="eastAsia"/>
                <w:kern w:val="0"/>
                <w:szCs w:val="21"/>
              </w:rPr>
              <w:t>宋耘</w:t>
            </w:r>
            <w:r>
              <w:rPr>
                <w:rStyle w:val="font61"/>
                <w:rFonts w:eastAsia="宋体" w:hint="eastAsia"/>
                <w:color w:val="auto"/>
                <w:sz w:val="21"/>
                <w:szCs w:val="21"/>
              </w:rPr>
              <w:t>;</w:t>
            </w:r>
            <w:r>
              <w:rPr>
                <w:rStyle w:val="font141"/>
                <w:rFonts w:ascii="Times New Roman" w:hAnsi="Times New Roman" w:hint="default"/>
                <w:color w:val="auto"/>
                <w:sz w:val="21"/>
                <w:szCs w:val="21"/>
              </w:rPr>
              <w:t>李琼芳</w:t>
            </w:r>
            <w:r>
              <w:rPr>
                <w:rStyle w:val="font12"/>
                <w:rFonts w:ascii="Times New Roman" w:hAnsi="Times New Roman" w:hint="default"/>
                <w:color w:val="auto"/>
                <w:sz w:val="21"/>
                <w:szCs w:val="21"/>
              </w:rPr>
              <w:t>;</w:t>
            </w:r>
            <w:r>
              <w:rPr>
                <w:rStyle w:val="font12"/>
                <w:rFonts w:ascii="Times New Roman" w:hAnsi="Times New Roman" w:hint="default"/>
                <w:color w:val="auto"/>
                <w:sz w:val="21"/>
                <w:szCs w:val="21"/>
              </w:rPr>
              <w:t>马俊超</w:t>
            </w:r>
            <w:r>
              <w:rPr>
                <w:rStyle w:val="font61"/>
                <w:rFonts w:eastAsia="宋体" w:hint="eastAsia"/>
                <w:color w:val="auto"/>
                <w:sz w:val="21"/>
                <w:szCs w:val="21"/>
              </w:rPr>
              <w:t>;</w:t>
            </w:r>
            <w:r>
              <w:rPr>
                <w:rStyle w:val="font12"/>
                <w:rFonts w:ascii="Times New Roman" w:hAnsi="Times New Roman" w:hint="default"/>
                <w:color w:val="auto"/>
                <w:sz w:val="21"/>
                <w:szCs w:val="21"/>
              </w:rPr>
              <w:t>鞠彬</w:t>
            </w:r>
            <w:r>
              <w:rPr>
                <w:rStyle w:val="font61"/>
                <w:rFonts w:eastAsia="宋体" w:hint="eastAsia"/>
                <w:color w:val="auto"/>
                <w:sz w:val="21"/>
                <w:szCs w:val="21"/>
              </w:rPr>
              <w:t>;</w:t>
            </w:r>
            <w:r>
              <w:rPr>
                <w:rStyle w:val="font12"/>
                <w:rFonts w:ascii="Times New Roman" w:hAnsi="Times New Roman" w:hint="default"/>
                <w:color w:val="auto"/>
                <w:sz w:val="21"/>
                <w:szCs w:val="21"/>
              </w:rPr>
              <w:t>曾明</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Arial" w:hint="eastAsia"/>
                <w:szCs w:val="21"/>
                <w:shd w:val="clear" w:color="auto" w:fill="FFFFFF"/>
              </w:rPr>
              <w:t>2016,32(5):24-28</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科技核心</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szCs w:val="21"/>
              </w:rPr>
              <w:t>9</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Investigation into the Impacts of Land-Use Change on Runoff Generation Characteristics in the Upper Huaihe River Basin, China</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JOURNAL OF HYDROLOGIC ENGINEERING</w:t>
            </w:r>
          </w:p>
        </w:tc>
        <w:tc>
          <w:tcPr>
            <w:tcW w:w="4045" w:type="dxa"/>
            <w:shd w:val="clear" w:color="auto" w:fill="auto"/>
            <w:vAlign w:val="center"/>
          </w:tcPr>
          <w:p w:rsidR="00AF09C8" w:rsidRDefault="00723B02">
            <w:pPr>
              <w:widowControl/>
              <w:spacing w:line="280" w:lineRule="exact"/>
              <w:jc w:val="center"/>
              <w:textAlignment w:val="center"/>
              <w:rPr>
                <w:rStyle w:val="font21"/>
                <w:rFonts w:ascii="Times New Roman" w:hAnsi="Times New Roman" w:hint="default"/>
                <w:color w:val="auto"/>
                <w:sz w:val="21"/>
                <w:szCs w:val="21"/>
              </w:rPr>
            </w:pPr>
            <w:r>
              <w:rPr>
                <w:rFonts w:ascii="Times New Roman" w:eastAsia="宋体" w:hAnsi="Times New Roman" w:cs="Times New Roman"/>
                <w:kern w:val="0"/>
                <w:szCs w:val="21"/>
              </w:rPr>
              <w:t>Li,Q</w:t>
            </w:r>
            <w:r>
              <w:rPr>
                <w:rFonts w:ascii="Times New Roman" w:eastAsia="宋体" w:hAnsi="Times New Roman" w:cs="Times New Roman" w:hint="eastAsia"/>
                <w:kern w:val="0"/>
                <w:szCs w:val="21"/>
              </w:rPr>
              <w:t>iongfang</w:t>
            </w:r>
            <w:r>
              <w:rPr>
                <w:rStyle w:val="font21"/>
                <w:rFonts w:ascii="Times New Roman" w:hAnsi="Times New Roman" w:hint="default"/>
                <w:color w:val="auto"/>
                <w:sz w:val="21"/>
                <w:szCs w:val="21"/>
              </w:rPr>
              <w:t>;</w:t>
            </w:r>
            <w:r>
              <w:rPr>
                <w:rStyle w:val="font51"/>
                <w:rFonts w:eastAsia="宋体"/>
                <w:color w:val="auto"/>
                <w:sz w:val="21"/>
                <w:szCs w:val="21"/>
              </w:rPr>
              <w:t>Cai,T</w:t>
            </w:r>
            <w:r>
              <w:rPr>
                <w:rStyle w:val="font51"/>
                <w:rFonts w:eastAsia="宋体" w:hint="eastAsia"/>
                <w:color w:val="auto"/>
                <w:sz w:val="21"/>
                <w:szCs w:val="21"/>
              </w:rPr>
              <w:t>ao</w:t>
            </w:r>
            <w:r>
              <w:rPr>
                <w:rStyle w:val="font21"/>
                <w:rFonts w:ascii="Times New Roman" w:hAnsi="Times New Roman" w:hint="default"/>
                <w:color w:val="auto"/>
                <w:sz w:val="21"/>
                <w:szCs w:val="21"/>
              </w:rPr>
              <w:t>;</w:t>
            </w:r>
            <w:r>
              <w:rPr>
                <w:rStyle w:val="font51"/>
                <w:rFonts w:eastAsia="宋体"/>
                <w:color w:val="auto"/>
                <w:sz w:val="21"/>
                <w:szCs w:val="21"/>
              </w:rPr>
              <w:t>Yu,M</w:t>
            </w:r>
            <w:r>
              <w:rPr>
                <w:rStyle w:val="font51"/>
                <w:rFonts w:eastAsia="宋体" w:hint="eastAsia"/>
                <w:color w:val="auto"/>
                <w:sz w:val="21"/>
                <w:szCs w:val="21"/>
              </w:rPr>
              <w:t>eixiu</w:t>
            </w:r>
            <w:r>
              <w:rPr>
                <w:rStyle w:val="font21"/>
                <w:rFonts w:ascii="Times New Roman" w:hAnsi="Times New Roman" w:hint="default"/>
                <w:color w:val="auto"/>
                <w:sz w:val="21"/>
                <w:szCs w:val="21"/>
              </w:rPr>
              <w:t>;</w:t>
            </w:r>
          </w:p>
          <w:p w:rsidR="00AF09C8" w:rsidRDefault="00723B02">
            <w:pPr>
              <w:widowControl/>
              <w:spacing w:line="280" w:lineRule="exact"/>
              <w:jc w:val="center"/>
              <w:textAlignment w:val="center"/>
              <w:rPr>
                <w:rFonts w:ascii="Times New Roman" w:eastAsia="宋体" w:hAnsi="Times New Roman" w:cs="Times New Roman"/>
                <w:szCs w:val="21"/>
              </w:rPr>
            </w:pPr>
            <w:r>
              <w:rPr>
                <w:rStyle w:val="font51"/>
                <w:rFonts w:eastAsia="宋体"/>
                <w:color w:val="auto"/>
                <w:sz w:val="21"/>
                <w:szCs w:val="21"/>
              </w:rPr>
              <w:t>Lu,G</w:t>
            </w:r>
            <w:r>
              <w:rPr>
                <w:rStyle w:val="font51"/>
                <w:rFonts w:eastAsia="宋体" w:hint="eastAsia"/>
                <w:color w:val="auto"/>
                <w:sz w:val="21"/>
                <w:szCs w:val="21"/>
              </w:rPr>
              <w:t>uobin</w:t>
            </w:r>
            <w:r>
              <w:rPr>
                <w:rStyle w:val="font21"/>
                <w:rFonts w:ascii="Times New Roman" w:hAnsi="Times New Roman" w:hint="default"/>
                <w:color w:val="auto"/>
                <w:sz w:val="21"/>
                <w:szCs w:val="21"/>
              </w:rPr>
              <w:t>;</w:t>
            </w:r>
            <w:r>
              <w:rPr>
                <w:rStyle w:val="font51"/>
                <w:rFonts w:eastAsia="宋体"/>
                <w:color w:val="auto"/>
                <w:sz w:val="21"/>
                <w:szCs w:val="21"/>
              </w:rPr>
              <w:t>Xie,W</w:t>
            </w:r>
            <w:r>
              <w:rPr>
                <w:rStyle w:val="font51"/>
                <w:rFonts w:eastAsia="宋体" w:hint="eastAsia"/>
                <w:color w:val="auto"/>
                <w:sz w:val="21"/>
                <w:szCs w:val="21"/>
              </w:rPr>
              <w:t>ei</w:t>
            </w:r>
            <w:r>
              <w:rPr>
                <w:rStyle w:val="font21"/>
                <w:rFonts w:ascii="Times New Roman" w:hAnsi="Times New Roman" w:hint="default"/>
                <w:color w:val="auto"/>
                <w:sz w:val="21"/>
                <w:szCs w:val="21"/>
              </w:rPr>
              <w:t>;</w:t>
            </w:r>
            <w:r>
              <w:rPr>
                <w:rStyle w:val="font51"/>
                <w:rFonts w:eastAsia="宋体"/>
                <w:color w:val="auto"/>
                <w:sz w:val="21"/>
                <w:szCs w:val="21"/>
              </w:rPr>
              <w:t>Bai,X</w:t>
            </w:r>
            <w:r>
              <w:rPr>
                <w:rStyle w:val="font51"/>
                <w:rFonts w:eastAsia="宋体" w:hint="eastAsia"/>
                <w:color w:val="auto"/>
                <w:sz w:val="21"/>
                <w:szCs w:val="21"/>
              </w:rPr>
              <w:t>ue</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仿宋" w:hint="eastAsia"/>
                <w:kern w:val="0"/>
                <w:szCs w:val="21"/>
              </w:rPr>
              <w:t>2013,18(11):1464-1670</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SCI</w:t>
            </w:r>
          </w:p>
        </w:tc>
      </w:tr>
      <w:tr w:rsidR="00AF09C8">
        <w:trPr>
          <w:trHeight w:val="23"/>
        </w:trPr>
        <w:tc>
          <w:tcPr>
            <w:tcW w:w="6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szCs w:val="21"/>
              </w:rPr>
              <w:t>10</w:t>
            </w:r>
          </w:p>
        </w:tc>
        <w:tc>
          <w:tcPr>
            <w:tcW w:w="428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Investigation into the impacts of land-use change on sediment yield characteristics in the upper Huaihe River basin,China</w:t>
            </w:r>
          </w:p>
        </w:tc>
        <w:tc>
          <w:tcPr>
            <w:tcW w:w="195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Times New Roman"/>
                <w:szCs w:val="21"/>
              </w:rPr>
            </w:pPr>
            <w:r>
              <w:rPr>
                <w:rFonts w:ascii="Times New Roman" w:eastAsia="宋体" w:hAnsi="Times New Roman" w:cs="Times New Roman" w:hint="eastAsia"/>
                <w:kern w:val="0"/>
                <w:szCs w:val="21"/>
              </w:rPr>
              <w:t>PHYSICS AND CHEMISTRY OF THE EARTH</w:t>
            </w:r>
          </w:p>
        </w:tc>
        <w:tc>
          <w:tcPr>
            <w:tcW w:w="404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Cai,T</w:t>
            </w:r>
            <w:r>
              <w:rPr>
                <w:rFonts w:ascii="Times New Roman" w:eastAsia="宋体" w:hAnsi="Times New Roman" w:cs="Times New Roman" w:hint="eastAsia"/>
                <w:kern w:val="0"/>
                <w:szCs w:val="21"/>
              </w:rPr>
              <w:t>ao</w:t>
            </w:r>
            <w:r>
              <w:rPr>
                <w:rFonts w:ascii="Times New Roman" w:eastAsia="宋体" w:hAnsi="Times New Roman" w:cs="Times New Roman"/>
                <w:kern w:val="0"/>
                <w:szCs w:val="21"/>
              </w:rPr>
              <w:t>;Li,Q</w:t>
            </w:r>
            <w:r>
              <w:rPr>
                <w:rFonts w:ascii="Times New Roman" w:eastAsia="宋体" w:hAnsi="Times New Roman" w:cs="Times New Roman" w:hint="eastAsia"/>
                <w:kern w:val="0"/>
                <w:szCs w:val="21"/>
              </w:rPr>
              <w:t>iongfang</w:t>
            </w:r>
            <w:r>
              <w:rPr>
                <w:rFonts w:ascii="Times New Roman" w:eastAsia="宋体" w:hAnsi="Times New Roman" w:cs="Times New Roman"/>
                <w:kern w:val="0"/>
                <w:szCs w:val="21"/>
              </w:rPr>
              <w:t>;Yu,M</w:t>
            </w:r>
            <w:r>
              <w:rPr>
                <w:rFonts w:ascii="Times New Roman" w:eastAsia="宋体" w:hAnsi="Times New Roman" w:cs="Times New Roman" w:hint="eastAsia"/>
                <w:kern w:val="0"/>
                <w:szCs w:val="21"/>
              </w:rPr>
              <w:t>eixiu</w:t>
            </w:r>
            <w:r>
              <w:rPr>
                <w:rFonts w:ascii="Times New Roman" w:eastAsia="宋体" w:hAnsi="Times New Roman" w:cs="Times New Roman"/>
                <w:kern w:val="0"/>
                <w:szCs w:val="21"/>
              </w:rPr>
              <w:t>;</w:t>
            </w:r>
          </w:p>
          <w:p w:rsidR="00AF09C8" w:rsidRDefault="00723B02">
            <w:pPr>
              <w:widowControl/>
              <w:spacing w:line="280" w:lineRule="exact"/>
              <w:jc w:val="center"/>
              <w:textAlignment w:val="center"/>
              <w:rPr>
                <w:rFonts w:ascii="Times New Roman" w:eastAsia="宋体" w:hAnsi="Times New Roman" w:cs="Times New Roman"/>
                <w:szCs w:val="21"/>
              </w:rPr>
            </w:pPr>
            <w:r>
              <w:rPr>
                <w:rFonts w:ascii="Times New Roman" w:eastAsia="宋体" w:hAnsi="Times New Roman" w:cs="Times New Roman"/>
                <w:kern w:val="0"/>
                <w:szCs w:val="21"/>
              </w:rPr>
              <w:t>Lu,G</w:t>
            </w:r>
            <w:r>
              <w:rPr>
                <w:rFonts w:ascii="Times New Roman" w:eastAsia="宋体" w:hAnsi="Times New Roman" w:cs="Times New Roman" w:hint="eastAsia"/>
                <w:kern w:val="0"/>
                <w:szCs w:val="21"/>
              </w:rPr>
              <w:t>uobin</w:t>
            </w:r>
            <w:r>
              <w:rPr>
                <w:rFonts w:ascii="Times New Roman" w:eastAsia="宋体" w:hAnsi="Times New Roman" w:cs="Times New Roman"/>
                <w:kern w:val="0"/>
                <w:szCs w:val="21"/>
              </w:rPr>
              <w:t>;Li,P</w:t>
            </w:r>
            <w:r>
              <w:rPr>
                <w:rFonts w:ascii="Times New Roman" w:eastAsia="宋体" w:hAnsi="Times New Roman" w:cs="Times New Roman" w:hint="eastAsia"/>
                <w:kern w:val="0"/>
                <w:szCs w:val="21"/>
              </w:rPr>
              <w:t>engcheng</w:t>
            </w:r>
            <w:r>
              <w:rPr>
                <w:rFonts w:ascii="Times New Roman" w:eastAsia="宋体" w:hAnsi="Times New Roman" w:cs="Times New Roman"/>
                <w:kern w:val="0"/>
                <w:szCs w:val="21"/>
              </w:rPr>
              <w:t>;Xie,W</w:t>
            </w:r>
            <w:r>
              <w:rPr>
                <w:rFonts w:ascii="Times New Roman" w:eastAsia="宋体" w:hAnsi="Times New Roman" w:cs="Times New Roman" w:hint="eastAsia"/>
                <w:kern w:val="0"/>
                <w:szCs w:val="21"/>
              </w:rPr>
              <w:t>ei</w:t>
            </w:r>
          </w:p>
        </w:tc>
        <w:tc>
          <w:tcPr>
            <w:tcW w:w="2100"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仿宋"/>
                <w:szCs w:val="21"/>
              </w:rPr>
            </w:pPr>
            <w:r>
              <w:rPr>
                <w:rFonts w:ascii="Times New Roman" w:eastAsia="宋体" w:hAnsi="Times New Roman" w:cs="仿宋" w:hint="eastAsia"/>
                <w:kern w:val="0"/>
                <w:szCs w:val="21"/>
              </w:rPr>
              <w:t>2012,53-54:1-9</w:t>
            </w:r>
          </w:p>
        </w:tc>
        <w:tc>
          <w:tcPr>
            <w:tcW w:w="975" w:type="dxa"/>
            <w:shd w:val="clear" w:color="auto" w:fill="auto"/>
            <w:vAlign w:val="center"/>
          </w:tcPr>
          <w:p w:rsidR="00AF09C8" w:rsidRDefault="00723B02">
            <w:pPr>
              <w:widowControl/>
              <w:spacing w:line="280" w:lineRule="exact"/>
              <w:jc w:val="center"/>
              <w:textAlignment w:val="center"/>
              <w:rPr>
                <w:rFonts w:ascii="Times New Roman" w:eastAsia="宋体" w:hAnsi="Times New Roman" w:cs="宋体"/>
                <w:szCs w:val="21"/>
              </w:rPr>
            </w:pPr>
            <w:r>
              <w:rPr>
                <w:rFonts w:ascii="Times New Roman" w:eastAsia="宋体" w:hAnsi="Times New Roman" w:cs="宋体" w:hint="eastAsia"/>
                <w:kern w:val="0"/>
                <w:szCs w:val="21"/>
              </w:rPr>
              <w:t>SCI</w:t>
            </w:r>
          </w:p>
        </w:tc>
      </w:tr>
    </w:tbl>
    <w:p w:rsidR="00AF09C8" w:rsidRDefault="00AF09C8">
      <w:pPr>
        <w:pStyle w:val="a3"/>
        <w:widowControl/>
        <w:shd w:val="clear" w:color="auto" w:fill="FFFFFF"/>
        <w:spacing w:beforeAutospacing="0" w:afterAutospacing="0" w:line="600" w:lineRule="atLeast"/>
        <w:ind w:firstLineChars="200" w:firstLine="560"/>
        <w:jc w:val="both"/>
        <w:rPr>
          <w:rFonts w:ascii="仿宋" w:eastAsia="仿宋" w:hAnsi="仿宋" w:cs="仿宋"/>
          <w:color w:val="000000"/>
          <w:sz w:val="28"/>
          <w:szCs w:val="28"/>
          <w:shd w:val="clear" w:color="auto" w:fill="FFFFFF"/>
        </w:rPr>
        <w:sectPr w:rsidR="00AF09C8">
          <w:pgSz w:w="16838" w:h="11906" w:orient="landscape"/>
          <w:pgMar w:top="1803" w:right="1440" w:bottom="1803" w:left="1440" w:header="851" w:footer="992" w:gutter="0"/>
          <w:cols w:space="0"/>
          <w:docGrid w:type="lines" w:linePitch="319"/>
        </w:sectPr>
      </w:pPr>
    </w:p>
    <w:p w:rsidR="00AF09C8" w:rsidRDefault="00723B02">
      <w:pPr>
        <w:pStyle w:val="a3"/>
        <w:widowControl/>
        <w:shd w:val="clear" w:color="auto" w:fill="FFFFFF"/>
        <w:spacing w:beforeAutospacing="0" w:afterAutospacing="0" w:line="600" w:lineRule="atLeast"/>
        <w:jc w:val="both"/>
        <w:rPr>
          <w:rFonts w:ascii="仿宋" w:eastAsia="仿宋" w:hAnsi="仿宋" w:cs="仿宋"/>
          <w:b/>
          <w:color w:val="000000"/>
          <w:sz w:val="28"/>
          <w:szCs w:val="28"/>
          <w:shd w:val="clear" w:color="auto" w:fill="FFFFFF"/>
        </w:rPr>
      </w:pPr>
      <w:r>
        <w:rPr>
          <w:rFonts w:ascii="仿宋" w:eastAsia="仿宋" w:hAnsi="仿宋" w:cs="仿宋" w:hint="eastAsia"/>
          <w:b/>
          <w:color w:val="000000"/>
          <w:sz w:val="28"/>
          <w:szCs w:val="28"/>
          <w:shd w:val="clear" w:color="auto" w:fill="FFFFFF"/>
        </w:rPr>
        <w:lastRenderedPageBreak/>
        <w:t>主要完成人情况表：</w:t>
      </w:r>
    </w:p>
    <w:tbl>
      <w:tblPr>
        <w:tblStyle w:val="a4"/>
        <w:tblW w:w="8522" w:type="dxa"/>
        <w:tblLayout w:type="fixed"/>
        <w:tblLook w:val="04A0"/>
      </w:tblPr>
      <w:tblGrid>
        <w:gridCol w:w="746"/>
        <w:gridCol w:w="936"/>
        <w:gridCol w:w="1185"/>
        <w:gridCol w:w="1665"/>
        <w:gridCol w:w="2295"/>
        <w:gridCol w:w="1695"/>
      </w:tblGrid>
      <w:tr w:rsidR="00AF09C8">
        <w:tc>
          <w:tcPr>
            <w:tcW w:w="746" w:type="dxa"/>
            <w:vAlign w:val="center"/>
          </w:tcPr>
          <w:p w:rsidR="00AF09C8" w:rsidRDefault="00723B02" w:rsidP="006C39E8">
            <w:pPr>
              <w:pStyle w:val="a3"/>
              <w:widowControl/>
              <w:spacing w:beforeLines="50" w:beforeAutospacing="0" w:afterLines="5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排名</w:t>
            </w:r>
          </w:p>
        </w:tc>
        <w:tc>
          <w:tcPr>
            <w:tcW w:w="936" w:type="dxa"/>
            <w:vAlign w:val="center"/>
          </w:tcPr>
          <w:p w:rsidR="00AF09C8" w:rsidRDefault="00723B02" w:rsidP="006C39E8">
            <w:pPr>
              <w:pStyle w:val="a3"/>
              <w:widowControl/>
              <w:spacing w:beforeLines="50" w:beforeAutospacing="0" w:afterLines="5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姓名</w:t>
            </w:r>
          </w:p>
        </w:tc>
        <w:tc>
          <w:tcPr>
            <w:tcW w:w="1185" w:type="dxa"/>
            <w:vAlign w:val="center"/>
          </w:tcPr>
          <w:p w:rsidR="00AF09C8" w:rsidRDefault="00723B02" w:rsidP="006C39E8">
            <w:pPr>
              <w:pStyle w:val="a3"/>
              <w:widowControl/>
              <w:spacing w:beforeLines="50" w:beforeAutospacing="0" w:afterLines="50" w:afterAutospacing="0"/>
              <w:jc w:val="center"/>
              <w:rPr>
                <w:rFonts w:ascii="仿宋" w:eastAsia="仿宋" w:hAnsi="仿宋" w:cs="仿宋"/>
                <w:bCs/>
                <w:color w:val="000000"/>
                <w:shd w:val="clear" w:color="auto" w:fill="FFFFFF"/>
              </w:rPr>
              <w:pPrChange w:id="1" w:author="hhuzlq" w:date="2018-05-08T11:30:00Z">
                <w:pPr>
                  <w:pStyle w:val="a3"/>
                  <w:widowControl/>
                  <w:spacing w:beforeLines="50" w:beforeAutospacing="0" w:afterLines="50" w:afterAutospacing="0"/>
                  <w:jc w:val="center"/>
                </w:pPr>
              </w:pPrChange>
            </w:pPr>
            <w:r>
              <w:rPr>
                <w:rFonts w:ascii="仿宋" w:eastAsia="仿宋" w:hAnsi="仿宋" w:cs="仿宋" w:hint="eastAsia"/>
                <w:bCs/>
                <w:color w:val="000000"/>
                <w:shd w:val="clear" w:color="auto" w:fill="FFFFFF"/>
              </w:rPr>
              <w:t>技术职称</w:t>
            </w:r>
          </w:p>
        </w:tc>
        <w:tc>
          <w:tcPr>
            <w:tcW w:w="1665" w:type="dxa"/>
            <w:vAlign w:val="center"/>
          </w:tcPr>
          <w:p w:rsidR="00AF09C8" w:rsidRDefault="00723B02" w:rsidP="006C39E8">
            <w:pPr>
              <w:pStyle w:val="a3"/>
              <w:widowControl/>
              <w:spacing w:beforeLines="50" w:beforeAutospacing="0" w:afterLines="50" w:afterAutospacing="0"/>
              <w:jc w:val="center"/>
              <w:rPr>
                <w:rFonts w:ascii="仿宋" w:eastAsia="仿宋" w:hAnsi="仿宋" w:cs="仿宋"/>
                <w:bCs/>
                <w:color w:val="000000"/>
                <w:shd w:val="clear" w:color="auto" w:fill="FFFFFF"/>
              </w:rPr>
              <w:pPrChange w:id="2" w:author="hhuzlq" w:date="2018-05-08T11:30:00Z">
                <w:pPr>
                  <w:pStyle w:val="a3"/>
                  <w:widowControl/>
                  <w:spacing w:beforeLines="50" w:beforeAutospacing="0" w:afterLines="50" w:afterAutospacing="0"/>
                  <w:jc w:val="center"/>
                </w:pPr>
              </w:pPrChange>
            </w:pPr>
            <w:r>
              <w:rPr>
                <w:rFonts w:ascii="仿宋" w:eastAsia="仿宋" w:hAnsi="仿宋" w:cs="仿宋" w:hint="eastAsia"/>
                <w:bCs/>
                <w:color w:val="000000"/>
                <w:shd w:val="clear" w:color="auto" w:fill="FFFFFF"/>
              </w:rPr>
              <w:t>工作单位</w:t>
            </w:r>
          </w:p>
        </w:tc>
        <w:tc>
          <w:tcPr>
            <w:tcW w:w="2295" w:type="dxa"/>
            <w:vAlign w:val="center"/>
          </w:tcPr>
          <w:p w:rsidR="00AF09C8" w:rsidRDefault="00723B02" w:rsidP="006C39E8">
            <w:pPr>
              <w:pStyle w:val="a3"/>
              <w:widowControl/>
              <w:spacing w:beforeLines="50" w:beforeAutospacing="0" w:afterLines="50" w:afterAutospacing="0"/>
              <w:jc w:val="center"/>
              <w:rPr>
                <w:rFonts w:ascii="仿宋" w:eastAsia="仿宋" w:hAnsi="仿宋" w:cs="仿宋"/>
                <w:bCs/>
                <w:color w:val="000000"/>
                <w:shd w:val="clear" w:color="auto" w:fill="FFFFFF"/>
              </w:rPr>
              <w:pPrChange w:id="3" w:author="hhuzlq" w:date="2018-05-08T11:30:00Z">
                <w:pPr>
                  <w:pStyle w:val="a3"/>
                  <w:widowControl/>
                  <w:spacing w:beforeLines="50" w:beforeAutospacing="0" w:afterLines="50" w:afterAutospacing="0"/>
                  <w:jc w:val="center"/>
                </w:pPr>
              </w:pPrChange>
            </w:pPr>
            <w:r>
              <w:rPr>
                <w:rFonts w:ascii="仿宋" w:eastAsia="仿宋" w:hAnsi="仿宋" w:cs="仿宋" w:hint="eastAsia"/>
                <w:bCs/>
                <w:color w:val="000000"/>
                <w:shd w:val="clear" w:color="auto" w:fill="FFFFFF"/>
              </w:rPr>
              <w:t>技术创新性贡献</w:t>
            </w:r>
          </w:p>
        </w:tc>
        <w:tc>
          <w:tcPr>
            <w:tcW w:w="1695" w:type="dxa"/>
            <w:vAlign w:val="center"/>
          </w:tcPr>
          <w:p w:rsidR="00AF09C8" w:rsidRDefault="00723B02" w:rsidP="006C39E8">
            <w:pPr>
              <w:pStyle w:val="a3"/>
              <w:widowControl/>
              <w:spacing w:beforeLines="50" w:beforeAutospacing="0" w:afterLines="50" w:afterAutospacing="0"/>
              <w:jc w:val="center"/>
              <w:rPr>
                <w:rFonts w:ascii="仿宋" w:eastAsia="仿宋" w:hAnsi="仿宋" w:cs="仿宋"/>
                <w:bCs/>
                <w:color w:val="000000"/>
                <w:shd w:val="clear" w:color="auto" w:fill="FFFFFF"/>
              </w:rPr>
              <w:pPrChange w:id="4" w:author="hhuzlq" w:date="2018-05-08T11:30:00Z">
                <w:pPr>
                  <w:pStyle w:val="a3"/>
                  <w:widowControl/>
                  <w:spacing w:beforeLines="50" w:beforeAutospacing="0" w:afterLines="50" w:afterAutospacing="0"/>
                  <w:jc w:val="center"/>
                </w:pPr>
              </w:pPrChange>
            </w:pPr>
            <w:r>
              <w:rPr>
                <w:rFonts w:ascii="仿宋" w:eastAsia="仿宋" w:hAnsi="仿宋" w:cs="仿宋" w:hint="eastAsia"/>
                <w:bCs/>
                <w:color w:val="000000"/>
                <w:shd w:val="clear" w:color="auto" w:fill="FFFFFF"/>
              </w:rPr>
              <w:t>曾获科技奖励（省级及以上）</w:t>
            </w:r>
          </w:p>
        </w:tc>
      </w:tr>
      <w:tr w:rsidR="00AF09C8">
        <w:trPr>
          <w:trHeight w:val="1166"/>
        </w:trPr>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1</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李琼芳</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教授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河海大学</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color w:val="000000"/>
              </w:rPr>
              <w:t>联合负责项目总体设计、主导完成机理研究、参与系统开发、技术支撑推广应用</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color w:val="000000"/>
                <w:sz w:val="21"/>
                <w:szCs w:val="21"/>
              </w:rPr>
              <w:t>“2016年上海市优秀工程咨询成果奖二等奖"</w:t>
            </w:r>
          </w:p>
        </w:tc>
      </w:tr>
      <w:tr w:rsidR="00AF09C8">
        <w:trPr>
          <w:trHeight w:val="1019"/>
        </w:trPr>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2</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李斌成</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高级</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工程师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河南省</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水文水资源局</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color w:val="000000"/>
              </w:rPr>
              <w:t>牵头负责项目成果推广、参与机理研究</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color w:val="000000"/>
                <w:sz w:val="21"/>
                <w:szCs w:val="21"/>
              </w:rPr>
              <w:t>“1996年河南省星火三等奖”</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3</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王鸿杰</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教高</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河南省</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水文水资源局</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color w:val="000000"/>
              </w:rPr>
              <w:t>牵头负责项目总体设计、参与机理研究、联合负责项目成果推广</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bCs/>
                <w:color w:val="000000"/>
                <w:sz w:val="21"/>
                <w:szCs w:val="21"/>
                <w:shd w:val="clear" w:color="auto" w:fill="FFFFFF"/>
              </w:rPr>
              <w:t>无</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4</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陆国宾</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副研究员</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河海大学</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color w:val="000000"/>
              </w:rPr>
              <w:t>参与项目总体设计和系统开发</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bCs/>
                <w:color w:val="000000"/>
                <w:sz w:val="21"/>
                <w:szCs w:val="21"/>
                <w:shd w:val="clear" w:color="auto" w:fill="FFFFFF"/>
              </w:rPr>
              <w:t>无</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5</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江海涛</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高级</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工程师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河南省</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水文水资源局</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参与机理研究、参与项目成果推广</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color w:val="000000"/>
                <w:sz w:val="21"/>
                <w:szCs w:val="21"/>
              </w:rPr>
              <w:t>“2010年河南省科技进步奖二等奖”、“2013年河南省科技进步奖三等奖”</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6</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宾予莲</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高级</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工程师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河南省水文水资源局</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参与机理研究、参与项目成果推广</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color w:val="000000"/>
                <w:sz w:val="21"/>
                <w:szCs w:val="21"/>
              </w:rPr>
              <w:t>“2014年河南省科学技术进步奖三等奖”</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7</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杜付然</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高级</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工程师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河南省</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水文水资源局</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参与机理研究、参与项目成果推广</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bCs/>
                <w:color w:val="000000"/>
                <w:sz w:val="21"/>
                <w:szCs w:val="21"/>
                <w:shd w:val="clear" w:color="auto" w:fill="FFFFFF"/>
              </w:rPr>
              <w:t>无</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8</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徐鹏</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无</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河南省</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水利厅</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参与机理研究、参与项目成果推广</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bCs/>
                <w:color w:val="000000"/>
                <w:sz w:val="21"/>
                <w:szCs w:val="21"/>
                <w:shd w:val="clear" w:color="auto" w:fill="FFFFFF"/>
              </w:rPr>
              <w:t>无</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9</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虞美秀</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讲师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河海大学</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参与机理研究、主导完成系统开发</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bCs/>
                <w:color w:val="000000"/>
                <w:sz w:val="21"/>
                <w:szCs w:val="21"/>
                <w:shd w:val="clear" w:color="auto" w:fill="FFFFFF"/>
              </w:rPr>
              <w:t>无</w:t>
            </w:r>
          </w:p>
        </w:tc>
      </w:tr>
      <w:tr w:rsidR="00AF09C8">
        <w:tc>
          <w:tcPr>
            <w:tcW w:w="74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10</w:t>
            </w:r>
          </w:p>
        </w:tc>
        <w:tc>
          <w:tcPr>
            <w:tcW w:w="936"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陈静</w:t>
            </w:r>
          </w:p>
        </w:tc>
        <w:tc>
          <w:tcPr>
            <w:tcW w:w="118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高级</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工程师</w:t>
            </w:r>
          </w:p>
        </w:tc>
        <w:tc>
          <w:tcPr>
            <w:tcW w:w="166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江苏省水文</w:t>
            </w:r>
          </w:p>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水资源勘测局</w:t>
            </w:r>
          </w:p>
        </w:tc>
        <w:tc>
          <w:tcPr>
            <w:tcW w:w="2295" w:type="dxa"/>
            <w:vAlign w:val="center"/>
          </w:tcPr>
          <w:p w:rsidR="00AF09C8" w:rsidRDefault="00723B02">
            <w:pPr>
              <w:pStyle w:val="a3"/>
              <w:widowControl/>
              <w:spacing w:beforeAutospacing="0" w:afterAutospacing="0"/>
              <w:jc w:val="center"/>
              <w:rPr>
                <w:rFonts w:ascii="仿宋" w:eastAsia="仿宋" w:hAnsi="仿宋" w:cs="仿宋"/>
                <w:bCs/>
                <w:color w:val="000000"/>
                <w:shd w:val="clear" w:color="auto" w:fill="FFFFFF"/>
              </w:rPr>
            </w:pPr>
            <w:r>
              <w:rPr>
                <w:rFonts w:ascii="仿宋" w:eastAsia="仿宋" w:hAnsi="仿宋" w:cs="仿宋" w:hint="eastAsia"/>
                <w:bCs/>
                <w:color w:val="000000"/>
                <w:shd w:val="clear" w:color="auto" w:fill="FFFFFF"/>
              </w:rPr>
              <w:t>参与机理研究、参与成果方案制定</w:t>
            </w:r>
          </w:p>
        </w:tc>
        <w:tc>
          <w:tcPr>
            <w:tcW w:w="1695" w:type="dxa"/>
            <w:vAlign w:val="center"/>
          </w:tcPr>
          <w:p w:rsidR="00AF09C8" w:rsidRDefault="00723B02">
            <w:pPr>
              <w:pStyle w:val="a3"/>
              <w:widowControl/>
              <w:spacing w:beforeAutospacing="0" w:afterAutospacing="0"/>
              <w:jc w:val="center"/>
              <w:rPr>
                <w:rFonts w:ascii="仿宋" w:eastAsia="仿宋" w:hAnsi="仿宋" w:cs="仿宋"/>
                <w:bCs/>
                <w:color w:val="000000"/>
                <w:sz w:val="21"/>
                <w:szCs w:val="21"/>
                <w:shd w:val="clear" w:color="auto" w:fill="FFFFFF"/>
              </w:rPr>
            </w:pPr>
            <w:r>
              <w:rPr>
                <w:rFonts w:ascii="仿宋" w:eastAsia="仿宋" w:hAnsi="仿宋" w:cs="仿宋" w:hint="eastAsia"/>
                <w:bCs/>
                <w:color w:val="000000"/>
                <w:sz w:val="21"/>
                <w:szCs w:val="21"/>
                <w:shd w:val="clear" w:color="auto" w:fill="FFFFFF"/>
              </w:rPr>
              <w:t>无</w:t>
            </w:r>
          </w:p>
        </w:tc>
      </w:tr>
    </w:tbl>
    <w:p w:rsidR="00AF09C8" w:rsidRDefault="00AF09C8"/>
    <w:sectPr w:rsidR="00AF09C8" w:rsidSect="00AF09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1E9" w:rsidRDefault="005E41E9" w:rsidP="00B16C06">
      <w:r>
        <w:separator/>
      </w:r>
    </w:p>
  </w:endnote>
  <w:endnote w:type="continuationSeparator" w:id="1">
    <w:p w:rsidR="005E41E9" w:rsidRDefault="005E41E9" w:rsidP="00B16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weight : 400">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1E9" w:rsidRDefault="005E41E9" w:rsidP="00B16C06">
      <w:r>
        <w:separator/>
      </w:r>
    </w:p>
  </w:footnote>
  <w:footnote w:type="continuationSeparator" w:id="1">
    <w:p w:rsidR="005E41E9" w:rsidRDefault="005E41E9" w:rsidP="00B16C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trackRevisions/>
  <w:defaultTabStop w:val="420"/>
  <w:drawingGridVerticalSpacing w:val="159"/>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186A71"/>
    <w:rsid w:val="005E41E9"/>
    <w:rsid w:val="006C39E8"/>
    <w:rsid w:val="00723B02"/>
    <w:rsid w:val="00AF09C8"/>
    <w:rsid w:val="00B16C06"/>
    <w:rsid w:val="00B819DF"/>
    <w:rsid w:val="01001F32"/>
    <w:rsid w:val="03753D7A"/>
    <w:rsid w:val="0C9F2E51"/>
    <w:rsid w:val="0CC44935"/>
    <w:rsid w:val="0DD27994"/>
    <w:rsid w:val="14664C97"/>
    <w:rsid w:val="16E41AE3"/>
    <w:rsid w:val="1F082D3D"/>
    <w:rsid w:val="1F186A71"/>
    <w:rsid w:val="216E5A5F"/>
    <w:rsid w:val="460902AC"/>
    <w:rsid w:val="55494DBC"/>
    <w:rsid w:val="5CDD299E"/>
    <w:rsid w:val="5DDF0503"/>
    <w:rsid w:val="6D535020"/>
    <w:rsid w:val="732B230A"/>
    <w:rsid w:val="7D2B6994"/>
    <w:rsid w:val="7D6614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09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F09C8"/>
    <w:pPr>
      <w:spacing w:beforeAutospacing="1" w:afterAutospacing="1"/>
      <w:jc w:val="left"/>
    </w:pPr>
    <w:rPr>
      <w:rFonts w:cs="Times New Roman"/>
      <w:kern w:val="0"/>
      <w:sz w:val="24"/>
    </w:rPr>
  </w:style>
  <w:style w:type="table" w:styleId="a4">
    <w:name w:val="Table Grid"/>
    <w:basedOn w:val="a1"/>
    <w:qFormat/>
    <w:rsid w:val="00AF09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61">
    <w:name w:val="font61"/>
    <w:basedOn w:val="a0"/>
    <w:qFormat/>
    <w:rsid w:val="00AF09C8"/>
    <w:rPr>
      <w:rFonts w:ascii="Times New Roman" w:hAnsi="Times New Roman" w:cs="Times New Roman" w:hint="default"/>
      <w:color w:val="000000"/>
      <w:sz w:val="18"/>
      <w:szCs w:val="18"/>
      <w:u w:val="none"/>
    </w:rPr>
  </w:style>
  <w:style w:type="character" w:customStyle="1" w:styleId="font141">
    <w:name w:val="font141"/>
    <w:basedOn w:val="a0"/>
    <w:qFormat/>
    <w:rsid w:val="00AF09C8"/>
    <w:rPr>
      <w:rFonts w:ascii="宋体" w:eastAsia="宋体" w:hAnsi="宋体" w:cs="宋体" w:hint="eastAsia"/>
      <w:color w:val="FF0000"/>
      <w:sz w:val="18"/>
      <w:szCs w:val="18"/>
      <w:u w:val="none"/>
    </w:rPr>
  </w:style>
  <w:style w:type="character" w:customStyle="1" w:styleId="font12">
    <w:name w:val="font12"/>
    <w:basedOn w:val="a0"/>
    <w:qFormat/>
    <w:rsid w:val="00AF09C8"/>
    <w:rPr>
      <w:rFonts w:ascii="宋体" w:eastAsia="宋体" w:hAnsi="宋体" w:cs="宋体" w:hint="eastAsia"/>
      <w:color w:val="000000"/>
      <w:sz w:val="18"/>
      <w:szCs w:val="18"/>
      <w:u w:val="none"/>
    </w:rPr>
  </w:style>
  <w:style w:type="character" w:customStyle="1" w:styleId="font31">
    <w:name w:val="font31"/>
    <w:basedOn w:val="a0"/>
    <w:qFormat/>
    <w:rsid w:val="00AF09C8"/>
    <w:rPr>
      <w:rFonts w:ascii="font-weight : 400" w:eastAsia="font-weight : 400" w:hAnsi="font-weight : 400" w:cs="font-weight : 400"/>
      <w:color w:val="000000"/>
      <w:sz w:val="18"/>
      <w:szCs w:val="18"/>
      <w:u w:val="none"/>
    </w:rPr>
  </w:style>
  <w:style w:type="character" w:customStyle="1" w:styleId="font111">
    <w:name w:val="font111"/>
    <w:basedOn w:val="a0"/>
    <w:qFormat/>
    <w:rsid w:val="00AF09C8"/>
    <w:rPr>
      <w:rFonts w:ascii="宋体" w:eastAsia="宋体" w:hAnsi="宋体" w:cs="宋体" w:hint="eastAsia"/>
      <w:color w:val="FF0000"/>
      <w:sz w:val="20"/>
      <w:szCs w:val="20"/>
      <w:u w:val="none"/>
    </w:rPr>
  </w:style>
  <w:style w:type="character" w:customStyle="1" w:styleId="font21">
    <w:name w:val="font21"/>
    <w:basedOn w:val="a0"/>
    <w:qFormat/>
    <w:rsid w:val="00AF09C8"/>
    <w:rPr>
      <w:rFonts w:ascii="宋体" w:eastAsia="宋体" w:hAnsi="宋体" w:cs="宋体" w:hint="eastAsia"/>
      <w:color w:val="000000"/>
      <w:sz w:val="20"/>
      <w:szCs w:val="20"/>
      <w:u w:val="none"/>
    </w:rPr>
  </w:style>
  <w:style w:type="character" w:customStyle="1" w:styleId="font101">
    <w:name w:val="font101"/>
    <w:basedOn w:val="a0"/>
    <w:qFormat/>
    <w:rsid w:val="00AF09C8"/>
    <w:rPr>
      <w:rFonts w:ascii="Arial" w:hAnsi="Arial" w:cs="Arial" w:hint="default"/>
      <w:color w:val="000000"/>
      <w:sz w:val="20"/>
      <w:szCs w:val="20"/>
      <w:u w:val="none"/>
    </w:rPr>
  </w:style>
  <w:style w:type="character" w:customStyle="1" w:styleId="font131">
    <w:name w:val="font131"/>
    <w:basedOn w:val="a0"/>
    <w:qFormat/>
    <w:rsid w:val="00AF09C8"/>
    <w:rPr>
      <w:rFonts w:ascii="宋体" w:eastAsia="宋体" w:hAnsi="宋体" w:cs="宋体" w:hint="eastAsia"/>
      <w:color w:val="333333"/>
      <w:sz w:val="21"/>
      <w:szCs w:val="21"/>
      <w:u w:val="none"/>
    </w:rPr>
  </w:style>
  <w:style w:type="character" w:customStyle="1" w:styleId="font81">
    <w:name w:val="font81"/>
    <w:basedOn w:val="a0"/>
    <w:qFormat/>
    <w:rsid w:val="00AF09C8"/>
    <w:rPr>
      <w:rFonts w:ascii="Arial" w:hAnsi="Arial" w:cs="Arial" w:hint="default"/>
      <w:color w:val="333333"/>
      <w:sz w:val="21"/>
      <w:szCs w:val="21"/>
      <w:u w:val="none"/>
    </w:rPr>
  </w:style>
  <w:style w:type="character" w:customStyle="1" w:styleId="font51">
    <w:name w:val="font51"/>
    <w:basedOn w:val="a0"/>
    <w:qFormat/>
    <w:rsid w:val="00AF09C8"/>
    <w:rPr>
      <w:rFonts w:ascii="Times New Roman" w:hAnsi="Times New Roman" w:cs="Times New Roman" w:hint="default"/>
      <w:color w:val="000000"/>
      <w:sz w:val="20"/>
      <w:szCs w:val="20"/>
      <w:u w:val="none"/>
    </w:rPr>
  </w:style>
  <w:style w:type="paragraph" w:styleId="a5">
    <w:name w:val="header"/>
    <w:basedOn w:val="a"/>
    <w:link w:val="Char"/>
    <w:rsid w:val="00B16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16C06"/>
    <w:rPr>
      <w:rFonts w:asciiTheme="minorHAnsi" w:eastAsiaTheme="minorEastAsia" w:hAnsiTheme="minorHAnsi" w:cstheme="minorBidi"/>
      <w:kern w:val="2"/>
      <w:sz w:val="18"/>
      <w:szCs w:val="18"/>
    </w:rPr>
  </w:style>
  <w:style w:type="paragraph" w:styleId="a6">
    <w:name w:val="footer"/>
    <w:basedOn w:val="a"/>
    <w:link w:val="Char0"/>
    <w:rsid w:val="00B16C06"/>
    <w:pPr>
      <w:tabs>
        <w:tab w:val="center" w:pos="4153"/>
        <w:tab w:val="right" w:pos="8306"/>
      </w:tabs>
      <w:snapToGrid w:val="0"/>
      <w:jc w:val="left"/>
    </w:pPr>
    <w:rPr>
      <w:sz w:val="18"/>
      <w:szCs w:val="18"/>
    </w:rPr>
  </w:style>
  <w:style w:type="character" w:customStyle="1" w:styleId="Char0">
    <w:name w:val="页脚 Char"/>
    <w:basedOn w:val="a0"/>
    <w:link w:val="a6"/>
    <w:rsid w:val="00B16C06"/>
    <w:rPr>
      <w:rFonts w:asciiTheme="minorHAnsi" w:eastAsiaTheme="minorEastAsia" w:hAnsiTheme="minorHAnsi" w:cstheme="minorBidi"/>
      <w:kern w:val="2"/>
      <w:sz w:val="18"/>
      <w:szCs w:val="18"/>
    </w:rPr>
  </w:style>
  <w:style w:type="paragraph" w:styleId="a7">
    <w:name w:val="Balloon Text"/>
    <w:basedOn w:val="a"/>
    <w:link w:val="Char1"/>
    <w:rsid w:val="00B16C06"/>
    <w:rPr>
      <w:sz w:val="18"/>
      <w:szCs w:val="18"/>
    </w:rPr>
  </w:style>
  <w:style w:type="character" w:customStyle="1" w:styleId="Char1">
    <w:name w:val="批注框文本 Char"/>
    <w:basedOn w:val="a0"/>
    <w:link w:val="a7"/>
    <w:rsid w:val="00B16C0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梵负°</dc:creator>
  <cp:lastModifiedBy>hhuzlq</cp:lastModifiedBy>
  <cp:revision>4</cp:revision>
  <dcterms:created xsi:type="dcterms:W3CDTF">2018-05-07T05:30:00Z</dcterms:created>
  <dcterms:modified xsi:type="dcterms:W3CDTF">2018-05-08T05:10:00Z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