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0B553">
      <w:pPr>
        <w:bidi w:val="0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附件1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-1</w:t>
      </w:r>
    </w:p>
    <w:p w14:paraId="2F978F20">
      <w:pPr>
        <w:pStyle w:val="6"/>
        <w:spacing w:line="560" w:lineRule="exact"/>
        <w:ind w:firstLine="0" w:firstLineChars="0"/>
        <w:jc w:val="center"/>
        <w:rPr>
          <w:rFonts w:hint="eastAsia" w:ascii="Times New Roman" w:hAnsi="Times New Roman" w:eastAsia="方正小标宋简体" w:cs="方正小标宋简体"/>
          <w:sz w:val="40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0"/>
          <w:szCs w:val="44"/>
        </w:rPr>
        <w:t>2025年度水利领域重大科技进展</w:t>
      </w:r>
      <w:r>
        <w:rPr>
          <w:rFonts w:hint="eastAsia" w:ascii="Times New Roman" w:hAnsi="Times New Roman" w:eastAsia="方正小标宋简体" w:cs="方正小标宋简体"/>
          <w:sz w:val="40"/>
          <w:szCs w:val="44"/>
          <w:lang w:val="en-US" w:eastAsia="zh-CN"/>
        </w:rPr>
        <w:t>申报书</w:t>
      </w:r>
    </w:p>
    <w:tbl>
      <w:tblPr>
        <w:tblStyle w:val="4"/>
        <w:tblW w:w="10040" w:type="dxa"/>
        <w:tblInd w:w="-3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0"/>
      </w:tblGrid>
      <w:tr w14:paraId="3819D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3" w:hRule="atLeast"/>
        </w:trPr>
        <w:tc>
          <w:tcPr>
            <w:tcW w:w="10040" w:type="dxa"/>
            <w:noWrap w:val="0"/>
            <w:vAlign w:val="center"/>
          </w:tcPr>
          <w:tbl>
            <w:tblPr>
              <w:tblStyle w:val="3"/>
              <w:tblW w:w="10207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6"/>
              <w:gridCol w:w="1676"/>
              <w:gridCol w:w="2180"/>
              <w:gridCol w:w="1440"/>
              <w:gridCol w:w="2985"/>
            </w:tblGrid>
            <w:tr w14:paraId="7628BBA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17" w:hRule="atLeast"/>
                <w:jc w:val="center"/>
              </w:trPr>
              <w:tc>
                <w:tcPr>
                  <w:tcW w:w="1926" w:type="dxa"/>
                  <w:vMerge w:val="restart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C0A771E">
                  <w:pPr>
                    <w:widowControl/>
                    <w:spacing w:line="0" w:lineRule="atLeast"/>
                    <w:jc w:val="center"/>
                    <w:rPr>
                      <w:rFonts w:hint="default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val="en-US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基本情况</w:t>
                  </w: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D902753">
                  <w:pPr>
                    <w:widowControl/>
                    <w:spacing w:line="0" w:lineRule="atLeast"/>
                    <w:jc w:val="center"/>
                    <w:rPr>
                      <w:rFonts w:hint="default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所在单位</w:t>
                  </w:r>
                </w:p>
              </w:tc>
              <w:tc>
                <w:tcPr>
                  <w:tcW w:w="6605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198C6C5">
                  <w:pPr>
                    <w:widowControl/>
                    <w:spacing w:line="0" w:lineRule="atLeast"/>
                    <w:rPr>
                      <w:rFonts w:hint="default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14:paraId="10E8E7F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94" w:hRule="atLeast"/>
                <w:jc w:val="center"/>
              </w:trPr>
              <w:tc>
                <w:tcPr>
                  <w:tcW w:w="1926" w:type="dxa"/>
                  <w:vMerge w:val="continue"/>
                  <w:tcBorders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633BB15D">
                  <w:pPr>
                    <w:widowControl/>
                    <w:spacing w:line="0" w:lineRule="atLeast"/>
                    <w:jc w:val="center"/>
                    <w:rPr>
                      <w:rFonts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0FCE297">
                  <w:pPr>
                    <w:widowControl/>
                    <w:spacing w:line="0" w:lineRule="atLeast"/>
                    <w:jc w:val="center"/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</w:rPr>
                    <w:t>联系人</w:t>
                  </w:r>
                </w:p>
              </w:tc>
              <w:tc>
                <w:tcPr>
                  <w:tcW w:w="218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220B37B">
                  <w:pPr>
                    <w:widowControl/>
                    <w:spacing w:line="0" w:lineRule="atLeast"/>
                    <w:rPr>
                      <w:rFonts w:hint="default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A073770">
                  <w:pPr>
                    <w:widowControl/>
                    <w:spacing w:line="0" w:lineRule="atLeast"/>
                    <w:jc w:val="center"/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eastAsia="zh-CN"/>
                    </w:rPr>
                    <w:t>职务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F876E13">
                  <w:pPr>
                    <w:widowControl/>
                    <w:spacing w:line="0" w:lineRule="atLeast"/>
                    <w:rPr>
                      <w:rFonts w:hint="default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14:paraId="2A54537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21" w:hRule="atLeast"/>
                <w:jc w:val="center"/>
              </w:trPr>
              <w:tc>
                <w:tcPr>
                  <w:tcW w:w="1926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AB0DCEA">
                  <w:pPr>
                    <w:widowControl/>
                    <w:jc w:val="left"/>
                    <w:rPr>
                      <w:rFonts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676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DACBD1A">
                  <w:pPr>
                    <w:widowControl/>
                    <w:spacing w:line="0" w:lineRule="atLeast"/>
                    <w:jc w:val="center"/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eastAsia="zh-CN"/>
                    </w:rPr>
                    <w:t>联系方式</w:t>
                  </w:r>
                </w:p>
              </w:tc>
              <w:tc>
                <w:tcPr>
                  <w:tcW w:w="6605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0490EB5">
                  <w:pPr>
                    <w:widowControl/>
                    <w:spacing w:line="0" w:lineRule="atLeast"/>
                    <w:rPr>
                      <w:rFonts w:hint="default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  <w:tr w14:paraId="1183F23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46" w:hRule="atLeast"/>
                <w:jc w:val="center"/>
              </w:trPr>
              <w:tc>
                <w:tcPr>
                  <w:tcW w:w="1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1ED284B">
                  <w:pPr>
                    <w:widowControl/>
                    <w:spacing w:line="0" w:lineRule="atLeast"/>
                    <w:jc w:val="center"/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进展</w:t>
                  </w: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</w:rPr>
                    <w:t>名称</w:t>
                  </w:r>
                </w:p>
              </w:tc>
              <w:tc>
                <w:tcPr>
                  <w:tcW w:w="8281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9F17A3C">
                  <w:pPr>
                    <w:widowControl/>
                    <w:spacing w:line="0" w:lineRule="atLeast"/>
                    <w:jc w:val="left"/>
                    <w:rPr>
                      <w:rFonts w:hint="default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eastAsia="zh-CN"/>
                    </w:rPr>
                  </w:pPr>
                </w:p>
              </w:tc>
            </w:tr>
            <w:tr w14:paraId="09C3D3C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46" w:hRule="atLeast"/>
                <w:jc w:val="center"/>
              </w:trPr>
              <w:tc>
                <w:tcPr>
                  <w:tcW w:w="1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4C6E812">
                  <w:pPr>
                    <w:widowControl/>
                    <w:spacing w:line="0" w:lineRule="atLeast"/>
                    <w:jc w:val="center"/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Progress</w:t>
                  </w:r>
                </w:p>
              </w:tc>
              <w:tc>
                <w:tcPr>
                  <w:tcW w:w="8281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6626746">
                  <w:pPr>
                    <w:widowControl/>
                    <w:spacing w:line="0" w:lineRule="atLeast"/>
                    <w:jc w:val="left"/>
                    <w:rPr>
                      <w:rFonts w:hint="default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eastAsia="zh-CN"/>
                    </w:rPr>
                  </w:pPr>
                </w:p>
              </w:tc>
            </w:tr>
            <w:tr w14:paraId="6E1425A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1229" w:hRule="atLeast"/>
                <w:jc w:val="center"/>
              </w:trPr>
              <w:tc>
                <w:tcPr>
                  <w:tcW w:w="1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483E44F">
                  <w:pPr>
                    <w:widowControl/>
                    <w:spacing w:line="0" w:lineRule="atLeast"/>
                    <w:jc w:val="center"/>
                    <w:rPr>
                      <w:rFonts w:hint="default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进展类型</w:t>
                  </w:r>
                </w:p>
              </w:tc>
              <w:tc>
                <w:tcPr>
                  <w:tcW w:w="8281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3DACB57">
                  <w:pPr>
                    <w:widowControl/>
                    <w:spacing w:line="0" w:lineRule="atLeast"/>
                    <w:jc w:val="left"/>
                    <w:rPr>
                      <w:rFonts w:hint="default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cs="华文仿宋"/>
                      <w:b/>
                      <w:bCs/>
                      <w:color w:val="auto"/>
                      <w:kern w:val="0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 w:cs="华文仿宋"/>
                      <w:b/>
                      <w:bCs/>
                      <w:color w:val="auto"/>
                      <w:kern w:val="0"/>
                      <w:szCs w:val="21"/>
                    </w:rPr>
                    <w:t xml:space="preserve">  </w:t>
                  </w:r>
                  <w:r>
                    <w:rPr>
                      <w:rFonts w:hint="default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</w:rPr>
                    <w:t>基础研究</w:t>
                  </w:r>
                  <w:r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Times New Roman" w:hAnsi="Times New Roman" w:cs="华文仿宋"/>
                      <w:b/>
                      <w:bCs/>
                      <w:color w:val="auto"/>
                      <w:kern w:val="0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 w:cs="华文仿宋"/>
                      <w:b/>
                      <w:bCs/>
                      <w:color w:val="auto"/>
                      <w:kern w:val="0"/>
                      <w:szCs w:val="21"/>
                    </w:rPr>
                    <w:t xml:space="preserve">  </w:t>
                  </w:r>
                  <w:r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 xml:space="preserve">技术创新 </w:t>
                  </w:r>
                  <w:r>
                    <w:rPr>
                      <w:rFonts w:hint="eastAsia" w:ascii="Times New Roman" w:hAnsi="Times New Roman" w:cs="华文仿宋"/>
                      <w:b/>
                      <w:bCs/>
                      <w:color w:val="auto"/>
                      <w:kern w:val="0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 w:cs="华文仿宋"/>
                      <w:b/>
                      <w:bCs/>
                      <w:color w:val="auto"/>
                      <w:kern w:val="0"/>
                      <w:szCs w:val="21"/>
                    </w:rPr>
                    <w:t xml:space="preserve">  </w:t>
                  </w:r>
                  <w:r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产业创新</w:t>
                  </w:r>
                  <w:r>
                    <w:rPr>
                      <w:rFonts w:hint="eastAsia" w:ascii="Times New Roman" w:hAnsi="Times New Roman" w:cs="华文仿宋"/>
                      <w:b/>
                      <w:bCs/>
                      <w:color w:val="auto"/>
                      <w:kern w:val="0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 w:cs="华文仿宋"/>
                      <w:b/>
                      <w:bCs/>
                      <w:color w:val="auto"/>
                      <w:kern w:val="0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 w:cs="华文仿宋"/>
                      <w:b/>
                      <w:bCs/>
                      <w:color w:val="auto"/>
                      <w:kern w:val="0"/>
                      <w:szCs w:val="21"/>
                    </w:rPr>
                    <w:t xml:space="preserve">  </w:t>
                  </w:r>
                  <w:r>
                    <w:rPr>
                      <w:rFonts w:hint="eastAsia" w:ascii="Times New Roman" w:hAnsi="Times New Roman" w:eastAsia="仿宋_GB2312" w:cs="宋体"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场景创新</w:t>
                  </w:r>
                </w:p>
              </w:tc>
            </w:tr>
            <w:tr w14:paraId="4198590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01" w:hRule="atLeast"/>
                <w:jc w:val="center"/>
              </w:trPr>
              <w:tc>
                <w:tcPr>
                  <w:tcW w:w="1926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 w14:paraId="04632967">
                  <w:pPr>
                    <w:widowControl/>
                    <w:spacing w:line="0" w:lineRule="atLeast"/>
                    <w:jc w:val="center"/>
                    <w:rPr>
                      <w:rFonts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进展</w:t>
                  </w: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</w:rPr>
                    <w:t>简介</w:t>
                  </w:r>
                </w:p>
              </w:tc>
              <w:tc>
                <w:tcPr>
                  <w:tcW w:w="8281" w:type="dxa"/>
                  <w:gridSpan w:val="4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top"/>
                </w:tcPr>
                <w:p w14:paraId="7BD7EDB1">
                  <w:pPr>
                    <w:spacing w:line="0" w:lineRule="atLeast"/>
                    <w:jc w:val="both"/>
                    <w:rPr>
                      <w:rFonts w:hint="default" w:ascii="Times New Roman" w:hAnsi="Times New Roman" w:eastAsia="仿宋_GB2312" w:cs="宋体"/>
                      <w:i/>
                      <w:color w:val="000000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i/>
                      <w:color w:val="000000"/>
                      <w:kern w:val="0"/>
                      <w:sz w:val="24"/>
                      <w:szCs w:val="24"/>
                      <w:lang w:eastAsia="zh-CN"/>
                    </w:rPr>
                    <w:t>（</w:t>
                  </w:r>
                  <w:r>
                    <w:rPr>
                      <w:rFonts w:hint="default" w:ascii="Times New Roman" w:hAnsi="Times New Roman" w:eastAsia="仿宋_GB2312" w:cs="宋体"/>
                      <w:i/>
                      <w:color w:val="000000"/>
                      <w:kern w:val="0"/>
                      <w:sz w:val="24"/>
                      <w:szCs w:val="24"/>
                      <w:lang w:eastAsia="zh-CN"/>
                    </w:rPr>
                    <w:t>包括进展背景、国内外进展情况、进展方案、进展成效亮点、进展知识产权情况和荣誉等，1500字以内</w:t>
                  </w:r>
                  <w:r>
                    <w:rPr>
                      <w:rFonts w:hint="eastAsia" w:ascii="Times New Roman" w:hAnsi="Times New Roman" w:eastAsia="仿宋_GB2312" w:cs="宋体"/>
                      <w:i/>
                      <w:color w:val="000000"/>
                      <w:kern w:val="0"/>
                      <w:sz w:val="24"/>
                      <w:szCs w:val="24"/>
                      <w:lang w:eastAsia="zh-CN"/>
                    </w:rPr>
                    <w:t>）</w:t>
                  </w:r>
                </w:p>
              </w:tc>
            </w:tr>
            <w:tr w14:paraId="1EADB05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86" w:hRule="atLeast"/>
                <w:jc w:val="center"/>
              </w:trPr>
              <w:tc>
                <w:tcPr>
                  <w:tcW w:w="1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D05BC42">
                  <w:pPr>
                    <w:widowControl/>
                    <w:spacing w:line="0" w:lineRule="atLeast"/>
                    <w:jc w:val="center"/>
                    <w:rPr>
                      <w:rFonts w:hint="default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进展意义</w:t>
                  </w:r>
                </w:p>
              </w:tc>
              <w:tc>
                <w:tcPr>
                  <w:tcW w:w="8281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3EDEA737">
                  <w:pPr>
                    <w:widowControl/>
                    <w:spacing w:line="0" w:lineRule="atLeast"/>
                    <w:jc w:val="both"/>
                    <w:rPr>
                      <w:rFonts w:hint="eastAsia" w:ascii="Times New Roman" w:hAnsi="Times New Roman" w:eastAsia="仿宋_GB2312" w:cs="宋体"/>
                      <w:i/>
                      <w:color w:val="000000"/>
                      <w:kern w:val="0"/>
                      <w:sz w:val="28"/>
                      <w:szCs w:val="24"/>
                      <w:lang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i/>
                      <w:color w:val="000000"/>
                      <w:kern w:val="0"/>
                      <w:sz w:val="24"/>
                      <w:szCs w:val="24"/>
                      <w:lang w:eastAsia="zh-CN"/>
                    </w:rPr>
                    <w:t>（包括进展的竞争分析，进展的创新性和引领性，进展的经济社会价值等，300字以内）</w:t>
                  </w:r>
                </w:p>
              </w:tc>
            </w:tr>
            <w:tr w14:paraId="797DB7D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10" w:hRule="atLeast"/>
                <w:jc w:val="center"/>
              </w:trPr>
              <w:tc>
                <w:tcPr>
                  <w:tcW w:w="1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55466F6">
                  <w:pPr>
                    <w:widowControl/>
                    <w:spacing w:line="0" w:lineRule="atLeast"/>
                    <w:jc w:val="center"/>
                    <w:rPr>
                      <w:rFonts w:hint="default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进展始末时间</w:t>
                  </w:r>
                </w:p>
              </w:tc>
              <w:tc>
                <w:tcPr>
                  <w:tcW w:w="8281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427BC19A">
                  <w:pPr>
                    <w:widowControl/>
                    <w:spacing w:line="0" w:lineRule="atLeast"/>
                    <w:jc w:val="both"/>
                    <w:rPr>
                      <w:rFonts w:hint="default" w:ascii="Times New Roman" w:hAnsi="Times New Roman" w:eastAsia="仿宋_GB2312" w:cs="宋体"/>
                      <w:i/>
                      <w:color w:val="000000"/>
                      <w:kern w:val="0"/>
                      <w:sz w:val="28"/>
                      <w:szCs w:val="24"/>
                      <w:lang w:eastAsia="zh-CN"/>
                    </w:rPr>
                  </w:pPr>
                </w:p>
              </w:tc>
            </w:tr>
            <w:tr w14:paraId="75AE560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10" w:hRule="atLeast"/>
                <w:jc w:val="center"/>
              </w:trPr>
              <w:tc>
                <w:tcPr>
                  <w:tcW w:w="1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33E58FE">
                  <w:pPr>
                    <w:widowControl/>
                    <w:spacing w:line="0" w:lineRule="atLeast"/>
                    <w:jc w:val="center"/>
                    <w:rPr>
                      <w:rFonts w:hint="default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进展完成单位</w:t>
                  </w:r>
                </w:p>
              </w:tc>
              <w:tc>
                <w:tcPr>
                  <w:tcW w:w="8281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3FD85AA8">
                  <w:pPr>
                    <w:widowControl/>
                    <w:spacing w:line="0" w:lineRule="atLeast"/>
                    <w:jc w:val="both"/>
                    <w:rPr>
                      <w:rFonts w:hint="eastAsia" w:ascii="Times New Roman" w:hAnsi="Times New Roman" w:eastAsia="仿宋_GB2312" w:cs="宋体"/>
                      <w:i/>
                      <w:color w:val="000000"/>
                      <w:kern w:val="0"/>
                      <w:sz w:val="28"/>
                      <w:szCs w:val="24"/>
                      <w:lang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i/>
                      <w:color w:val="000000"/>
                      <w:kern w:val="0"/>
                      <w:sz w:val="24"/>
                      <w:szCs w:val="24"/>
                      <w:lang w:eastAsia="zh-CN"/>
                    </w:rPr>
                    <w:t>（</w:t>
                  </w:r>
                  <w:r>
                    <w:rPr>
                      <w:rFonts w:hint="eastAsia" w:ascii="Times New Roman" w:hAnsi="Times New Roman" w:eastAsia="仿宋_GB2312" w:cs="宋体"/>
                      <w:i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不超过10家</w:t>
                  </w:r>
                  <w:r>
                    <w:rPr>
                      <w:rFonts w:hint="eastAsia" w:ascii="Times New Roman" w:hAnsi="Times New Roman" w:eastAsia="仿宋_GB2312" w:cs="宋体"/>
                      <w:i/>
                      <w:color w:val="000000"/>
                      <w:kern w:val="0"/>
                      <w:sz w:val="24"/>
                      <w:szCs w:val="24"/>
                      <w:lang w:eastAsia="zh-CN"/>
                    </w:rPr>
                    <w:t>）</w:t>
                  </w:r>
                </w:p>
              </w:tc>
            </w:tr>
            <w:tr w14:paraId="79B6E7B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22" w:hRule="atLeast"/>
                <w:jc w:val="center"/>
              </w:trPr>
              <w:tc>
                <w:tcPr>
                  <w:tcW w:w="1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4482947">
                  <w:pPr>
                    <w:widowControl/>
                    <w:spacing w:line="0" w:lineRule="atLeast"/>
                    <w:jc w:val="center"/>
                    <w:rPr>
                      <w:rFonts w:hint="default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进展完成人</w:t>
                  </w:r>
                </w:p>
              </w:tc>
              <w:tc>
                <w:tcPr>
                  <w:tcW w:w="8281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top"/>
                </w:tcPr>
                <w:p w14:paraId="71289062">
                  <w:pPr>
                    <w:widowControl/>
                    <w:spacing w:line="0" w:lineRule="atLeast"/>
                    <w:jc w:val="both"/>
                    <w:rPr>
                      <w:rFonts w:hint="default" w:ascii="Times New Roman" w:hAnsi="Times New Roman" w:eastAsia="仿宋_GB2312" w:cs="宋体"/>
                      <w:i/>
                      <w:color w:val="000000"/>
                      <w:kern w:val="0"/>
                      <w:sz w:val="28"/>
                      <w:szCs w:val="24"/>
                      <w:lang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i/>
                      <w:color w:val="000000"/>
                      <w:kern w:val="0"/>
                      <w:sz w:val="24"/>
                      <w:szCs w:val="24"/>
                      <w:lang w:eastAsia="zh-CN"/>
                    </w:rPr>
                    <w:t>（</w:t>
                  </w:r>
                  <w:r>
                    <w:rPr>
                      <w:rFonts w:hint="eastAsia" w:ascii="Times New Roman" w:hAnsi="Times New Roman" w:eastAsia="仿宋_GB2312" w:cs="宋体"/>
                      <w:i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  <w:t>不超过10位</w:t>
                  </w:r>
                  <w:r>
                    <w:rPr>
                      <w:rFonts w:hint="eastAsia" w:ascii="Times New Roman" w:hAnsi="Times New Roman" w:eastAsia="仿宋_GB2312" w:cs="宋体"/>
                      <w:i/>
                      <w:color w:val="000000"/>
                      <w:kern w:val="0"/>
                      <w:sz w:val="24"/>
                      <w:szCs w:val="24"/>
                      <w:lang w:eastAsia="zh-CN"/>
                    </w:rPr>
                    <w:t>）</w:t>
                  </w:r>
                </w:p>
              </w:tc>
            </w:tr>
            <w:tr w14:paraId="42E47B4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2" w:hRule="atLeast"/>
                <w:jc w:val="center"/>
              </w:trPr>
              <w:tc>
                <w:tcPr>
                  <w:tcW w:w="1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503983C">
                  <w:pPr>
                    <w:widowControl/>
                    <w:spacing w:line="0" w:lineRule="atLeast"/>
                    <w:jc w:val="center"/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 w:bidi="ar-SA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代表性图片</w:t>
                  </w:r>
                </w:p>
              </w:tc>
              <w:tc>
                <w:tcPr>
                  <w:tcW w:w="8281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 w14:paraId="5CF32B5D">
                  <w:pPr>
                    <w:widowControl/>
                    <w:spacing w:line="0" w:lineRule="atLeast"/>
                    <w:jc w:val="both"/>
                    <w:rPr>
                      <w:rFonts w:hint="default" w:ascii="Times New Roman" w:hAnsi="Times New Roman" w:eastAsia="仿宋_GB2312" w:cs="宋体"/>
                      <w:i/>
                      <w:color w:val="000000"/>
                      <w:kern w:val="0"/>
                      <w:sz w:val="28"/>
                      <w:szCs w:val="24"/>
                      <w:lang w:val="en-US" w:eastAsia="zh-CN" w:bidi="ar-SA"/>
                    </w:rPr>
                  </w:pPr>
                </w:p>
              </w:tc>
            </w:tr>
            <w:tr w14:paraId="2620F4A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62" w:hRule="atLeast"/>
                <w:jc w:val="center"/>
              </w:trPr>
              <w:tc>
                <w:tcPr>
                  <w:tcW w:w="19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F70C106">
                  <w:pPr>
                    <w:widowControl/>
                    <w:spacing w:line="0" w:lineRule="atLeast"/>
                    <w:jc w:val="center"/>
                    <w:rPr>
                      <w:rFonts w:hint="default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宋体"/>
                      <w:b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>所在单位推荐意见</w:t>
                  </w:r>
                </w:p>
              </w:tc>
              <w:tc>
                <w:tcPr>
                  <w:tcW w:w="8281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top"/>
                </w:tcPr>
                <w:p w14:paraId="4A5929F6">
                  <w:pPr>
                    <w:widowControl/>
                    <w:spacing w:line="0" w:lineRule="atLeast"/>
                    <w:jc w:val="both"/>
                    <w:rPr>
                      <w:rFonts w:hint="default" w:ascii="Times New Roman" w:hAnsi="Times New Roman" w:eastAsia="仿宋_GB2312" w:cs="宋体"/>
                      <w:i/>
                      <w:color w:val="000000"/>
                      <w:kern w:val="0"/>
                      <w:sz w:val="28"/>
                      <w:szCs w:val="24"/>
                      <w:lang w:val="en-US" w:eastAsia="zh-CN" w:bidi="ar-SA"/>
                    </w:rPr>
                  </w:pPr>
                </w:p>
              </w:tc>
            </w:tr>
          </w:tbl>
          <w:p w14:paraId="11E6AD35">
            <w:pPr>
              <w:pStyle w:val="6"/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both"/>
              <w:rPr>
                <w:rFonts w:hint="default" w:ascii="Times New Roman" w:hAnsi="Times New Roman" w:eastAsia="仿宋" w:cs="仿宋"/>
                <w:sz w:val="24"/>
                <w:szCs w:val="24"/>
              </w:rPr>
            </w:pPr>
          </w:p>
        </w:tc>
      </w:tr>
    </w:tbl>
    <w:p w14:paraId="4FB1F263">
      <w:pPr>
        <w:widowControl/>
        <w:jc w:val="left"/>
        <w:rPr>
          <w:rFonts w:ascii="Times New Roman" w:hAnsi="Times New Roman" w:eastAsia="黑体" w:cs="华文仿宋"/>
          <w:color w:val="auto"/>
          <w:spacing w:val="-10"/>
          <w:kern w:val="0"/>
          <w:sz w:val="30"/>
          <w:szCs w:val="30"/>
        </w:rPr>
      </w:pPr>
      <w:r>
        <w:rPr>
          <w:rFonts w:ascii="Times New Roman" w:hAnsi="Times New Roman" w:eastAsia="黑体" w:cs="华文仿宋"/>
          <w:color w:val="auto"/>
          <w:spacing w:val="-10"/>
          <w:kern w:val="0"/>
          <w:sz w:val="30"/>
          <w:szCs w:val="30"/>
        </w:rPr>
        <w:br w:type="page"/>
      </w:r>
    </w:p>
    <w:p w14:paraId="4D51922B">
      <w:pPr>
        <w:widowControl/>
        <w:rPr>
          <w:rFonts w:hint="eastAsia" w:ascii="Times New Roman" w:hAnsi="Times New Roman" w:eastAsia="黑体" w:cs="华文仿宋"/>
          <w:color w:val="auto"/>
          <w:spacing w:val="-10"/>
          <w:kern w:val="0"/>
          <w:sz w:val="30"/>
          <w:szCs w:val="30"/>
          <w:lang w:eastAsia="zh-CN"/>
        </w:rPr>
      </w:pPr>
      <w:r>
        <w:rPr>
          <w:rFonts w:hint="eastAsia" w:ascii="Times New Roman" w:hAnsi="Times New Roman" w:eastAsia="黑体" w:cs="华文仿宋"/>
          <w:color w:val="auto"/>
          <w:spacing w:val="-10"/>
          <w:kern w:val="0"/>
          <w:sz w:val="30"/>
          <w:szCs w:val="30"/>
        </w:rPr>
        <w:t>附件1-</w:t>
      </w:r>
      <w:r>
        <w:rPr>
          <w:rFonts w:hint="eastAsia" w:ascii="Times New Roman" w:hAnsi="Times New Roman" w:eastAsia="黑体" w:cs="华文仿宋"/>
          <w:color w:val="auto"/>
          <w:spacing w:val="-10"/>
          <w:kern w:val="0"/>
          <w:sz w:val="30"/>
          <w:szCs w:val="30"/>
          <w:lang w:val="en-US" w:eastAsia="zh-CN"/>
        </w:rPr>
        <w:t>2</w:t>
      </w:r>
    </w:p>
    <w:p w14:paraId="18C2CD8C">
      <w:pPr>
        <w:pStyle w:val="6"/>
        <w:spacing w:line="560" w:lineRule="exact"/>
        <w:ind w:firstLine="0" w:firstLineChars="0"/>
        <w:jc w:val="center"/>
        <w:rPr>
          <w:rFonts w:hint="eastAsia" w:ascii="Times New Roman" w:hAnsi="Times New Roman" w:eastAsia="方正小标宋简体" w:cs="方正小标宋简体"/>
          <w:sz w:val="40"/>
          <w:szCs w:val="44"/>
        </w:rPr>
      </w:pPr>
      <w:r>
        <w:rPr>
          <w:rFonts w:hint="eastAsia" w:ascii="Times New Roman" w:hAnsi="Times New Roman" w:eastAsia="方正小标宋简体" w:cs="方正小标宋简体"/>
          <w:sz w:val="40"/>
          <w:szCs w:val="44"/>
        </w:rPr>
        <w:t>其他支撑材料</w:t>
      </w:r>
    </w:p>
    <w:p w14:paraId="193B257F">
      <w:pPr>
        <w:widowControl/>
        <w:spacing w:line="0" w:lineRule="atLeast"/>
        <w:rPr>
          <w:rFonts w:hint="eastAsia" w:ascii="Times New Roman" w:hAnsi="Times New Roman"/>
          <w:bCs/>
          <w:color w:val="auto"/>
          <w:szCs w:val="21"/>
        </w:rPr>
      </w:pPr>
      <w:r>
        <w:rPr>
          <w:rFonts w:hint="eastAsia" w:ascii="Times New Roman" w:hAnsi="Times New Roman"/>
          <w:bCs/>
          <w:color w:val="auto"/>
          <w:szCs w:val="21"/>
        </w:rPr>
        <w:t>（包括不限于奖励、荣誉、文章、专利、专著、验收证明、应用证明、同行评价、测试报告等方面支撑材料）</w:t>
      </w:r>
    </w:p>
    <w:p w14:paraId="5E7399AA">
      <w:pPr>
        <w:rPr>
          <w:rFonts w:hint="default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234AB14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95ED7"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EF603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EF603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C02BD"/>
    <w:rsid w:val="1A325A0A"/>
    <w:rsid w:val="4FEC02BD"/>
    <w:rsid w:val="6474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-公1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</w:rPr>
  </w:style>
  <w:style w:type="character" w:customStyle="1" w:styleId="7">
    <w:name w:val="font41"/>
    <w:basedOn w:val="5"/>
    <w:qFormat/>
    <w:uiPriority w:val="0"/>
    <w:rPr>
      <w:rFonts w:hint="eastAsia" w:ascii="等线" w:hAnsi="等线" w:eastAsia="等线" w:cs="等线"/>
      <w:b/>
      <w:bCs/>
      <w:color w:val="000000"/>
      <w:sz w:val="22"/>
      <w:szCs w:val="22"/>
      <w:u w:val="none"/>
    </w:rPr>
  </w:style>
  <w:style w:type="character" w:customStyle="1" w:styleId="8">
    <w:name w:val="font71"/>
    <w:basedOn w:val="5"/>
    <w:qFormat/>
    <w:uiPriority w:val="0"/>
    <w:rPr>
      <w:rFonts w:hint="eastAsia" w:ascii="等线" w:hAnsi="等线" w:eastAsia="等线" w:cs="等线"/>
      <w:i/>
      <w:i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2026-03-26T07:38:00Z</dcterms:created>
  <dc:creator>Paula</dc:creator>
  <cp:lastModifiedBy>Paula</cp:lastModifiedBy>
  <dcterms:modified xsi:type="dcterms:W3CDTF">2026-03-26T07:59:34Z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E2BB000C35D24FC990A2ADBCF0D31F53_13</vt:lpwstr>
  </property>
  <property fmtid="{D5CDD505-2E9C-101B-9397-08002B2CF9AE}" pid="4" name="KSOTemplateDocerSaveRecord">
    <vt:lpwstr>eyJoZGlkIjoiYmQ0YjExMWM2MGQzMWMzNjM0OGI0NTcyMjNhNDA5MWMiLCJ1c2VySWQiOiIyNDIyNTM3MTEifQ==</vt:lpwstr>
  </property>
</Properties>
</file>